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28.0" w:type="dxa"/>
        <w:jc w:val="center"/>
        <w:tblLayout w:type="fixed"/>
        <w:tblLook w:val="0000"/>
      </w:tblPr>
      <w:tblGrid>
        <w:gridCol w:w="222"/>
        <w:gridCol w:w="10306"/>
        <w:tblGridChange w:id="0">
          <w:tblGrid>
            <w:gridCol w:w="222"/>
            <w:gridCol w:w="1030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Описание объекта закупки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Дорожные знаки должны соответствовать требованиям ГОСТ Р 52290-2004 «Технические средства организации дорожного движения. Знаки дорожные. Общие технические требования» и 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и иным требованиям установленными действующим законодательством РФ.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корпусе знака или специальной табличке, прикрепленной к знаку, должна быть нанесена маркировка в соответствии требованиями п. 5.7.1 ГОСТ Р 52290-2004.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Гарантийный срок сохранения качества результатов выполненных работ по изготовлению  дорожных знаков  и используемых при выполнении работ материалов – составляет 7 (семь) лет с даты подписания Акта сдачи-приемки товара.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73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Знаки дорожные должны соответствовать: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73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2 типоразмеру, тип пленки А;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73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флуоресцентной желто-зеленой окантовкой, маска знака тип пленки В и флуоресцентная желто-зеленая окантовка. 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знаки дорожные должен быть представлен сертификат соответствия.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0"/>
              </w:tabs>
              <w:spacing w:after="0" w:before="5" w:line="240" w:lineRule="auto"/>
              <w:ind w:left="0" w:right="5" w:firstLine="0"/>
              <w:contextualSpacing w:val="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материалам лицевой поверхности дорожных</w:t>
              <w:br w:type="textWrapping"/>
              <w:t xml:space="preserve">знаков: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99"/>
              </w:tabs>
              <w:spacing w:after="60" w:before="5" w:line="240" w:lineRule="auto"/>
              <w:ind w:left="0" w:right="5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Лицевые поверхности стандартных дорожных знаков и знаков индивидуального проектирования должны быть изготовлены из световозвращающей пленки  микропризматического класса, т.е. имеющей оптическую систему из микропризм.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99"/>
              </w:tabs>
              <w:spacing w:after="60" w:before="5" w:line="240" w:lineRule="auto"/>
              <w:ind w:left="0" w:right="5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 Требования к материалам для основ дорожных знаков: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99"/>
              </w:tabs>
              <w:spacing w:after="60" w:before="5" w:line="240" w:lineRule="auto"/>
              <w:ind w:left="0" w:right="5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Основы щитов для изображений стандартных знаков выполняются из стали оцинкованной толщиной не менее 0,8 мм с I классом покрытия по ГОСТ 14918-80.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99"/>
              </w:tabs>
              <w:spacing w:after="60" w:before="5" w:line="240" w:lineRule="auto"/>
              <w:ind w:left="0" w:right="5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Размеры, предельные отклонения и другие требования к сортаменту должны</w:t>
              <w:br w:type="textWrapping"/>
              <w:t xml:space="preserve">соответствовать требованиям ГОСТ 19904-90.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99"/>
              </w:tabs>
              <w:spacing w:after="60" w:before="5" w:line="240" w:lineRule="auto"/>
              <w:ind w:left="0" w:right="5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 Требования к конструкции  дорожных знаков: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99"/>
              </w:tabs>
              <w:spacing w:after="60" w:before="5" w:line="240" w:lineRule="auto"/>
              <w:ind w:left="0" w:right="5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Основы знаков прямоугольной, квадратной, треугольной и восьмиугольной</w:t>
              <w:br w:type="textWrapping"/>
              <w:t xml:space="preserve">форм должны иметь двойную отбортовку на прямых участках. Основы знаков круглой формы должны иметь двойную отбортовку по всему периметру.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99"/>
              </w:tabs>
              <w:spacing w:after="60" w:before="5" w:line="240" w:lineRule="auto"/>
              <w:ind w:left="0" w:right="5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Ширина отбортовки должна составлять не менее 10мм ±2 мм. Ширина</w:t>
              <w:br w:type="textWrapping"/>
              <w:t xml:space="preserve">отбортовки по всей длине и на всех сторонах знака должна быть одинакова.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99"/>
              </w:tabs>
              <w:spacing w:after="60" w:before="5" w:line="240" w:lineRule="auto"/>
              <w:ind w:left="0" w:right="5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Крепеж стандартных дорожных знаков должен осуществляться строго при</w:t>
              <w:br w:type="textWrapping"/>
              <w:t xml:space="preserve">помощи кронштейнов.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99"/>
              </w:tabs>
              <w:spacing w:after="60" w:before="5" w:line="240" w:lineRule="auto"/>
              <w:ind w:left="0" w:right="5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</w:t>
              <w:tab/>
              <w:t xml:space="preserve">Требования к крепежным элементам дорожных знаков: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99"/>
              </w:tabs>
              <w:spacing w:after="60" w:before="5" w:line="240" w:lineRule="auto"/>
              <w:ind w:left="0" w:right="5" w:firstLine="531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Крепление дорожных знаков должно состоять из изогнутого кронштейна, который зацепляется за двойную отбортовку дорожного знака U-образными вырезами и с двух сторон закрепляется Г-образными пластинами при помощи болта М6х12. В дальнейшем кронштейн крепится к стойке при помощи хомута, продетого в два отверстия прямоугольного сечения, состоящего из двух разъемных частей, который затягивается с использованием болта М8х40.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99"/>
              </w:tabs>
              <w:spacing w:after="60" w:before="5" w:line="240" w:lineRule="auto"/>
              <w:ind w:left="0" w:right="5" w:firstLine="531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Кронштейн для крепления дорожных знаков должен являться универсальным для установки на все известные типы и размеры дорожных знаков, а также на информационные указатели, за счет съемной конструкции.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99"/>
              </w:tabs>
              <w:spacing w:after="60" w:before="5" w:line="240" w:lineRule="auto"/>
              <w:ind w:left="0" w:right="5" w:firstLine="531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отверстия кронштейна должны быть установлены гайки-заклепки М6 для удобства монтажа кронштейна на щитке знака.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99"/>
              </w:tabs>
              <w:spacing w:after="60" w:before="5" w:line="240" w:lineRule="auto"/>
              <w:ind w:left="0" w:right="5" w:firstLine="531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Крепление щитка знака с установленным кронштейном осуществляется при помощи универсального хомута, позволяющего охватить такие диаметры используемых стоек для дорожных знаков как: 40мм, 57мм, 76мм при помощи одного изделия.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99"/>
              </w:tabs>
              <w:spacing w:after="60" w:before="5" w:line="240" w:lineRule="auto"/>
              <w:ind w:left="0" w:right="5" w:firstLine="531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отверстие хомута устанавливается гайка-заклепка М8 для удобства затяжки хомута вокруг стойки.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99"/>
              </w:tabs>
              <w:spacing w:after="60" w:before="5" w:line="240" w:lineRule="auto"/>
              <w:ind w:left="0" w:right="5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Кронштейны для крепления знака должны быть выполнены из листовой оцинкованной  стали толщиной не менее 3 мм.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99"/>
              </w:tabs>
              <w:spacing w:after="60" w:before="5" w:line="240" w:lineRule="auto"/>
              <w:ind w:left="0" w:right="5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Крепежные элементы не должны искажать информацию, расположенную на лицевой поверхности знаков индивидуального проектирования, стандартных знаков.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99"/>
              </w:tabs>
              <w:spacing w:after="60" w:before="5" w:line="240" w:lineRule="auto"/>
              <w:ind w:left="0" w:right="5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Крепежные элементы должны обеспечивать технологичный монтаж на опорах знаков            индивидуального проектирования, стандартных знаков.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Объем необходимых товара определен в следующей таблице: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Таблица1. Ведомость знаков</w:t>
            </w:r>
          </w:p>
          <w:tbl>
            <w:tblPr>
              <w:tblStyle w:val="Table1"/>
              <w:tblW w:w="9571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668"/>
              <w:gridCol w:w="6378"/>
              <w:gridCol w:w="1525"/>
              <w:tblGridChange w:id="0">
                <w:tblGrid>
                  <w:gridCol w:w="1668"/>
                  <w:gridCol w:w="6378"/>
                  <w:gridCol w:w="1525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Изображение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Наименование дорожного знака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Количество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478155" cy="422275"/>
                        <wp:effectExtent b="0" l="0" r="0" t="0"/>
                        <wp:docPr descr="http://duin.ru/images/znaki/1-17.gif" id="9" name="image24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://duin.ru/images/znaki/1-17.gif" id="0" name="image24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8155" cy="4222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1.17«Исскуственная неровность»</w:t>
                    <w:br w:type="textWrapping"/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16 шт.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436880" cy="381635"/>
                        <wp:effectExtent b="0" l="0" r="0" t="0"/>
                        <wp:docPr descr="http://duin.ru/images/znaki/image031.gif" id="11" name="image28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://duin.ru/images/znaki/image031.gif" id="0" name="image28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6880" cy="38163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1.23 «Дети»</w:t>
                    <w:br w:type="textWrapping"/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10 шт.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504825" cy="504825"/>
                        <wp:effectExtent b="0" l="0" r="0" t="0"/>
                        <wp:docPr descr="http://duin.ru/images/znaki/image044.gif" id="10" name="image25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://duin.ru/images/znaki/image044.gif" id="0" name="image25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4825" cy="5048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2.1 «Главная дорога»</w:t>
                    <w:br w:type="textWrapping"/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15 шт.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504825" cy="504825"/>
                        <wp:effectExtent b="0" l="0" r="0" t="0"/>
                        <wp:docPr descr="http://duin.ru/images/znaki/image045.gif" id="13" name="image30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://duin.ru/images/znaki/image045.gif" id="0" name="image30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4825" cy="5048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2.2 «Конец главной дороги»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10 шт.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430530" cy="361950"/>
                        <wp:effectExtent b="0" l="0" r="0" t="0"/>
                        <wp:docPr descr="http://duin.ru/images/znaki/image049.gif" id="12" name="image29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://duin.ru/images/znaki/image049.gif" id="0" name="image29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0530" cy="3619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2.4 «Уступите дорогу»</w:t>
                    <w:br w:type="textWrapping"/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20 шт.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368300" cy="367665"/>
                        <wp:effectExtent b="0" l="0" r="0" t="0"/>
                        <wp:docPr descr="http://duin.ru/images/znaki/image050.gif" id="15" name="image36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://duin.ru/images/znaki/image050.gif" id="0" name="image36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300" cy="36766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2.5 «Движение без остановки запрещено»</w:t>
                    <w:br w:type="textWrapping"/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6 шт.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368300" cy="367665"/>
                        <wp:effectExtent b="0" l="0" r="0" t="0"/>
                        <wp:docPr descr="http://duin.ru/images/znaki/image053.gif" id="14" name="image35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://duin.ru/images/znaki/image053.gif" id="0" name="image35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300" cy="36766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3.1 «Въезд запрещен»</w:t>
                    <w:br w:type="textWrapping"/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 шт.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382270" cy="381635"/>
                        <wp:effectExtent b="0" l="0" r="0" t="0"/>
                        <wp:docPr descr="http://duin.ru/images/znaki/image054.gif" id="17" name="image38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://duin.ru/images/znaki/image054.gif" id="0" name="image38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2270" cy="38163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3.2 «Движение запрещено» </w:t>
                    <w:br w:type="textWrapping"/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 шт.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382270" cy="381635"/>
                        <wp:effectExtent b="0" l="0" r="0" t="0"/>
                        <wp:docPr descr="http://duin.ru/images/znaki/image056.gif" id="16" name="image37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://duin.ru/images/znaki/image056.gif" id="0" name="image37.png"/>
                                <pic:cNvPicPr preferRelativeResize="0"/>
                              </pic:nvPicPr>
                              <pic:blipFill>
                                <a:blip r:embed="rId1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2270" cy="38163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3.4 «Движение грузовых автомобилей запрещено» 8 т.</w:t>
                    <w:br w:type="textWrapping"/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 шт.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382270" cy="381635"/>
                        <wp:effectExtent b="0" l="0" r="0" t="0"/>
                        <wp:docPr descr="http://duin.ru/images/znaki/image056.gif" id="20" name="image45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://duin.ru/images/znaki/image056.gif" id="0" name="image45.png"/>
                                <pic:cNvPicPr preferRelativeResize="0"/>
                              </pic:nvPicPr>
                              <pic:blipFill>
                                <a:blip r:embed="rId1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2270" cy="38163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3.4 «Движение грузовых автомобилей запрещено» без цифры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 шт.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382270" cy="381635"/>
                        <wp:effectExtent b="0" l="0" r="0" t="0"/>
                        <wp:docPr descr="http://duin.ru/images/znaki/image078.gif" id="18" name="image43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://duin.ru/images/znaki/image078.gif" id="0" name="image43.png"/>
                                <pic:cNvPicPr preferRelativeResize="0"/>
                              </pic:nvPicPr>
                              <pic:blipFill>
                                <a:blip r:embed="rId1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2270" cy="38163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3.24 «Ограничение максимальной скорости»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40 км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br w:type="textWrapping"/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16 шт.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382270" cy="381635"/>
                        <wp:effectExtent b="0" l="0" r="0" t="0"/>
                        <wp:docPr descr="http://duin.ru/images/znaki/image081.gif" id="19" name="image44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://duin.ru/images/znaki/image081.gif" id="0" name="image44.png"/>
                                <pic:cNvPicPr preferRelativeResize="0"/>
                              </pic:nvPicPr>
                              <pic:blipFill>
                                <a:blip r:embed="rId1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2270" cy="38163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3.27 «Остановка запрещена»</w:t>
                    <w:br w:type="textWrapping"/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 шт.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382270" cy="381635"/>
                        <wp:effectExtent b="0" l="0" r="0" t="0"/>
                        <wp:docPr descr="http://duin.ru/images/znaki/image082.gif" id="21" name="image46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://duin.ru/images/znaki/image082.gif" id="0" name="image46.png"/>
                                <pic:cNvPicPr preferRelativeResize="0"/>
                              </pic:nvPicPr>
                              <pic:blipFill>
                                <a:blip r:embed="rId1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2270" cy="38163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3.28 «Стоянка запрещена» </w:t>
                    <w:br w:type="textWrapping"/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 шт.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430530" cy="429895"/>
                        <wp:effectExtent b="0" l="0" r="0" t="0"/>
                        <wp:docPr descr="Знак Движение транспортных средств с опасными грузами запрещено" id="22" name="image47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Знак Движение транспортных средств с опасными грузами запрещено" id="0" name="image47.png"/>
                                <pic:cNvPicPr preferRelativeResize="0"/>
                              </pic:nvPicPr>
                              <pic:blipFill>
                                <a:blip r:embed="rId1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0530" cy="42989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3.32 «Движение транспортных средств с опасными грузами запрещено»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430530" cy="429895"/>
                        <wp:effectExtent b="0" l="0" r="0" t="0"/>
                        <wp:docPr descr="http://duin.ru/images/znaki/image088.gif" id="23" name="image48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://duin.ru/images/znaki/image088.gif" id="0" name="image48.png"/>
                                <pic:cNvPicPr preferRelativeResize="0"/>
                              </pic:nvPicPr>
                              <pic:blipFill>
                                <a:blip r:embed="rId2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0530" cy="42989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4.1.1 «Движение прямо»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 шт.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382270" cy="381635"/>
                        <wp:effectExtent b="0" l="0" r="0" t="0"/>
                        <wp:docPr descr="http://duin.ru/images/znaki/image091.gif" id="24" name="image49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://duin.ru/images/znaki/image091.gif" id="0" name="image49.png"/>
                                <pic:cNvPicPr preferRelativeResize="0"/>
                              </pic:nvPicPr>
                              <pic:blipFill>
                                <a:blip r:embed="rId2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2270" cy="38163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4.1.4 «Движение прямо или направо»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 шт.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382270" cy="381635"/>
                        <wp:effectExtent b="0" l="0" r="0" t="0"/>
                        <wp:docPr descr="http://duin.ru/images/znaki/image092.gif" id="25" name="image50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://duin.ru/images/znaki/image092.gif" id="0" name="image50.png"/>
                                <pic:cNvPicPr preferRelativeResize="0"/>
                              </pic:nvPicPr>
                              <pic:blipFill>
                                <a:blip r:embed="rId2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2270" cy="38163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4.1.5 «Движение прямо или налево»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 шт.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730885" cy="381635"/>
                        <wp:effectExtent b="0" l="0" r="0" t="0"/>
                        <wp:docPr descr="http://duin.ru/images/znaki/5-15-1.gif" id="26" name="image51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://duin.ru/images/znaki/5-15-1.gif" id="0" name="image51.png"/>
                                <pic:cNvPicPr preferRelativeResize="0"/>
                              </pic:nvPicPr>
                              <pic:blipFill>
                                <a:blip r:embed="rId2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885" cy="38163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5.15.1 «Направление движения по полосам» </w:t>
                    <w:br w:type="textWrapping"/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 шт.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368300" cy="367665"/>
                        <wp:effectExtent b="0" l="0" r="0" t="0"/>
                        <wp:docPr descr="http://duin.ru/images/znaki/image118.gif" id="27" name="image52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://duin.ru/images/znaki/image118.gif" id="0" name="image52.png"/>
                                <pic:cNvPicPr preferRelativeResize="0"/>
                              </pic:nvPicPr>
                              <pic:blipFill>
                                <a:blip r:embed="rId2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300" cy="36766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5.15.5 «Конец полосы»</w:t>
                    <w:br w:type="textWrapping"/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 шт.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368300" cy="367665"/>
                        <wp:effectExtent b="0" l="0" r="0" t="0"/>
                        <wp:docPr descr="http://duin.ru/images/znaki/image119.gif" id="28" name="image53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://duin.ru/images/znaki/image119.gif" id="0" name="image53.png"/>
                                <pic:cNvPicPr preferRelativeResize="0"/>
                              </pic:nvPicPr>
                              <pic:blipFill>
                                <a:blip r:embed="rId2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300" cy="36766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5.15.6 «Конец полосы» </w:t>
                    <w:br w:type="textWrapping"/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 шт.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368300" cy="367665"/>
                        <wp:effectExtent b="0" l="0" r="0" t="0"/>
                        <wp:docPr descr="http://duin.ru/images/znaki/image133.gif" id="1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://duin.ru/images/znaki/image133.gif" id="0" name="image5.png"/>
                                <pic:cNvPicPr preferRelativeResize="0"/>
                              </pic:nvPicPr>
                              <pic:blipFill>
                                <a:blip r:embed="rId2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300" cy="36766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5.19.1 «Пешеходный переход»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10 шт.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368300" cy="367665"/>
                        <wp:effectExtent b="0" l="0" r="0" t="0"/>
                        <wp:docPr descr="http://duin.ru/images/znaki/image134.gif" id="2" name="image8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://duin.ru/images/znaki/image134.gif" id="0" name="image8.png"/>
                                <pic:cNvPicPr preferRelativeResize="0"/>
                              </pic:nvPicPr>
                              <pic:blipFill>
                                <a:blip r:embed="rId2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300" cy="36766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5.19.2 «Пешеходный переход»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10 шт.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450850" cy="429895"/>
                        <wp:effectExtent b="0" l="0" r="0" t="0"/>
                        <wp:docPr descr="http://duin.ru/images/znaki/5-20.gif" id="3" name="image9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://duin.ru/images/znaki/5-20.gif" id="0" name="image9.png"/>
                                <pic:cNvPicPr preferRelativeResize="0"/>
                              </pic:nvPicPr>
                              <pic:blipFill>
                                <a:blip r:embed="rId2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0850" cy="42989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5.20 «Искуcственная неровность»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20 шт.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368300" cy="190500"/>
                        <wp:effectExtent b="0" l="0" r="0" t="0"/>
                        <wp:docPr descr="http://duin.ru/images/znaki/image188.gif" id="4" name="image18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://duin.ru/images/znaki/image188.gif" id="0" name="image18.png"/>
                                <pic:cNvPicPr preferRelativeResize="0"/>
                              </pic:nvPicPr>
                              <pic:blipFill>
                                <a:blip r:embed="rId2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3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8.2.1 «Зона действия»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150 м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br w:type="textWrapping"/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10 шт.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368300" cy="190500"/>
                        <wp:effectExtent b="0" l="0" r="0" t="0"/>
                        <wp:docPr descr="http://duin.ru/images/znaki/image188.gif" id="5" name="image19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://duin.ru/images/znaki/image188.gif" id="0" name="image19.png"/>
                                <pic:cNvPicPr preferRelativeResize="0"/>
                              </pic:nvPicPr>
                              <pic:blipFill>
                                <a:blip r:embed="rId3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3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8.2.1 «Зона действия»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100 м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16 шт.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368300" cy="190500"/>
                        <wp:effectExtent b="0" l="0" r="0" t="0"/>
                        <wp:docPr descr="http://duin.ru/images/znaki/image188.gif" id="6" name="image21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://duin.ru/images/znaki/image188.gif" id="0" name="image21.png"/>
                                <pic:cNvPicPr preferRelativeResize="0"/>
                              </pic:nvPicPr>
                              <pic:blipFill>
                                <a:blip r:embed="rId3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3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8.2.1 «Зона действия»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50 м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6 шт.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382905" cy="382270"/>
                        <wp:effectExtent b="0" l="0" r="0" t="0"/>
                        <wp:docPr descr="&amp;Zcy;&amp;ncy;&amp;acy;&amp;kcy; &amp;Ncy;&amp;acy;&amp;pcy;&amp;rcy;&amp;acy;&amp;vcy;&amp;lcy;&amp;iecy;&amp;ncy;&amp;icy;&amp;iecy; &amp;gcy;&amp;lcy;&amp;acy;&amp;vcy;&amp;ncy;&amp;ocy;&amp;jcy; &amp;dcy;&amp;ocy;&amp;rcy;&amp;ocy;&amp;gcy;&amp;icy;" id="7" name="image22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&amp;Zcy;&amp;ncy;&amp;acy;&amp;kcy; &amp;Ncy;&amp;acy;&amp;pcy;&amp;rcy;&amp;acy;&amp;vcy;&amp;lcy;&amp;iecy;&amp;ncy;&amp;icy;&amp;iecy; &amp;gcy;&amp;lcy;&amp;acy;&amp;vcy;&amp;ncy;&amp;ocy;&amp;jcy; &amp;dcy;&amp;ocy;&amp;rcy;&amp;ocy;&amp;gcy;&amp;icy;" id="0" name="image22.png"/>
                                <pic:cNvPicPr preferRelativeResize="0"/>
                              </pic:nvPicPr>
                              <pic:blipFill>
                                <a:blip r:embed="rId3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2905" cy="38227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8.13 «Направление главной дороги»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6 шт.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410845" cy="200025"/>
                        <wp:effectExtent b="0" l="0" r="0" t="0"/>
                        <wp:docPr descr="&amp;Zcy;&amp;ncy;&amp;acy;&amp;kcy; &amp;Fcy;&amp;ocy;&amp;tcy;&amp;ocy;&amp;vcy;&amp;icy;&amp;dcy;&amp;iecy;&amp;ocy;&amp;fcy;&amp;icy;&amp;kcy;&amp;scy;&amp;acy;&amp;tscy;&amp;icy;&amp;yacy;" id="8" name="image23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&amp;Zcy;&amp;ncy;&amp;acy;&amp;kcy; &amp;Fcy;&amp;ocy;&amp;tcy;&amp;ocy;&amp;vcy;&amp;icy;&amp;dcy;&amp;iecy;&amp;ocy;&amp;fcy;&amp;icy;&amp;kcy;&amp;scy;&amp;acy;&amp;tscy;&amp;icy;&amp;yacy;" id="0" name="image23.png"/>
                                <pic:cNvPicPr preferRelativeResize="0"/>
                              </pic:nvPicPr>
                              <pic:blipFill>
                                <a:blip r:embed="rId3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0845" cy="2000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8.23 «Фотовидеофиксация»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contextualSpacing w:val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 шт.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Крепление для дорожного знака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438 шт</w:t>
                  </w:r>
                </w:p>
              </w:tc>
            </w:tr>
          </w:tbl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0" w:hanging="709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67" w:w="11926"/>
      <w:pgMar w:bottom="284" w:top="340" w:left="1134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19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8.png"/><Relationship Id="rId22" Type="http://schemas.openxmlformats.org/officeDocument/2006/relationships/image" Target="media/image50.png"/><Relationship Id="rId21" Type="http://schemas.openxmlformats.org/officeDocument/2006/relationships/image" Target="media/image49.png"/><Relationship Id="rId24" Type="http://schemas.openxmlformats.org/officeDocument/2006/relationships/image" Target="media/image52.png"/><Relationship Id="rId23" Type="http://schemas.openxmlformats.org/officeDocument/2006/relationships/image" Target="media/image5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0.png"/><Relationship Id="rId26" Type="http://schemas.openxmlformats.org/officeDocument/2006/relationships/image" Target="media/image5.png"/><Relationship Id="rId25" Type="http://schemas.openxmlformats.org/officeDocument/2006/relationships/image" Target="media/image53.png"/><Relationship Id="rId28" Type="http://schemas.openxmlformats.org/officeDocument/2006/relationships/image" Target="media/image9.png"/><Relationship Id="rId27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24.png"/><Relationship Id="rId29" Type="http://schemas.openxmlformats.org/officeDocument/2006/relationships/image" Target="media/image18.png"/><Relationship Id="rId7" Type="http://schemas.openxmlformats.org/officeDocument/2006/relationships/image" Target="media/image28.png"/><Relationship Id="rId8" Type="http://schemas.openxmlformats.org/officeDocument/2006/relationships/image" Target="media/image25.png"/><Relationship Id="rId31" Type="http://schemas.openxmlformats.org/officeDocument/2006/relationships/image" Target="media/image21.png"/><Relationship Id="rId30" Type="http://schemas.openxmlformats.org/officeDocument/2006/relationships/image" Target="media/image19.png"/><Relationship Id="rId11" Type="http://schemas.openxmlformats.org/officeDocument/2006/relationships/image" Target="media/image36.png"/><Relationship Id="rId33" Type="http://schemas.openxmlformats.org/officeDocument/2006/relationships/image" Target="media/image23.png"/><Relationship Id="rId10" Type="http://schemas.openxmlformats.org/officeDocument/2006/relationships/image" Target="media/image29.png"/><Relationship Id="rId32" Type="http://schemas.openxmlformats.org/officeDocument/2006/relationships/image" Target="media/image22.png"/><Relationship Id="rId13" Type="http://schemas.openxmlformats.org/officeDocument/2006/relationships/image" Target="media/image38.png"/><Relationship Id="rId12" Type="http://schemas.openxmlformats.org/officeDocument/2006/relationships/image" Target="media/image35.png"/><Relationship Id="rId15" Type="http://schemas.openxmlformats.org/officeDocument/2006/relationships/image" Target="media/image45.png"/><Relationship Id="rId14" Type="http://schemas.openxmlformats.org/officeDocument/2006/relationships/image" Target="media/image37.png"/><Relationship Id="rId17" Type="http://schemas.openxmlformats.org/officeDocument/2006/relationships/image" Target="media/image44.png"/><Relationship Id="rId16" Type="http://schemas.openxmlformats.org/officeDocument/2006/relationships/image" Target="media/image43.png"/><Relationship Id="rId19" Type="http://schemas.openxmlformats.org/officeDocument/2006/relationships/image" Target="media/image47.png"/><Relationship Id="rId18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