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12" w:rsidRDefault="00AE4520" w:rsidP="00841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спектрометр-радиометр</w:t>
      </w:r>
      <w:r w:rsidRPr="00A07152">
        <w:rPr>
          <w:b/>
          <w:bCs/>
          <w:color w:val="000000"/>
        </w:rPr>
        <w:t xml:space="preserve"> альф</w:t>
      </w:r>
      <w:proofErr w:type="gramStart"/>
      <w:r w:rsidRPr="00A07152">
        <w:rPr>
          <w:b/>
          <w:bCs/>
          <w:color w:val="000000"/>
        </w:rPr>
        <w:t>а-</w:t>
      </w:r>
      <w:proofErr w:type="gramEnd"/>
      <w:r w:rsidRPr="00A07152">
        <w:rPr>
          <w:b/>
          <w:bCs/>
          <w:color w:val="000000"/>
        </w:rPr>
        <w:t xml:space="preserve"> и бета- излучения</w:t>
      </w:r>
      <w:r w:rsidR="00841212">
        <w:rPr>
          <w:b/>
          <w:bCs/>
          <w:color w:val="000000"/>
        </w:rPr>
        <w:t xml:space="preserve">. </w:t>
      </w:r>
    </w:p>
    <w:p w:rsidR="00841212" w:rsidRPr="00A07152" w:rsidRDefault="00841212" w:rsidP="00841212">
      <w:pPr>
        <w:jc w:val="center"/>
        <w:rPr>
          <w:b/>
          <w:bCs/>
        </w:rPr>
      </w:pPr>
      <w:r w:rsidRPr="00A07152">
        <w:rPr>
          <w:b/>
          <w:bCs/>
        </w:rPr>
        <w:t>ТЕХНИЧЕСКОЕ ЗАДАНИЕ</w:t>
      </w:r>
    </w:p>
    <w:p w:rsidR="00841212" w:rsidRPr="00A07152" w:rsidRDefault="00841212" w:rsidP="00841212">
      <w:pPr>
        <w:spacing w:after="0"/>
        <w:jc w:val="center"/>
        <w:rPr>
          <w:b/>
          <w:bCs/>
          <w:color w:val="000000"/>
        </w:rPr>
      </w:pPr>
      <w:r w:rsidRPr="00A07152">
        <w:rPr>
          <w:b/>
          <w:bCs/>
          <w:color w:val="000000"/>
        </w:rPr>
        <w:t>на поставку спектрометра-радиометра альф</w:t>
      </w:r>
      <w:proofErr w:type="gramStart"/>
      <w:r w:rsidRPr="00A07152">
        <w:rPr>
          <w:b/>
          <w:bCs/>
          <w:color w:val="000000"/>
        </w:rPr>
        <w:t>а-</w:t>
      </w:r>
      <w:proofErr w:type="gramEnd"/>
      <w:r w:rsidRPr="00A07152">
        <w:rPr>
          <w:b/>
          <w:bCs/>
          <w:color w:val="000000"/>
        </w:rPr>
        <w:t xml:space="preserve"> и бета- излучения</w:t>
      </w:r>
    </w:p>
    <w:p w:rsidR="00841212" w:rsidRDefault="00841212" w:rsidP="00841212">
      <w:pPr>
        <w:spacing w:after="0"/>
        <w:ind w:left="360"/>
        <w:rPr>
          <w:highlight w:val="cyan"/>
        </w:rPr>
      </w:pPr>
    </w:p>
    <w:p w:rsidR="00841212" w:rsidRDefault="00841212" w:rsidP="00841212">
      <w:pPr>
        <w:ind w:left="360"/>
        <w:rPr>
          <w:b/>
          <w:lang w:eastAsia="en-US"/>
        </w:rPr>
      </w:pPr>
      <w:r w:rsidRPr="006F74D8">
        <w:rPr>
          <w:b/>
          <w:lang w:eastAsia="en-US"/>
        </w:rPr>
        <w:t>1. Товар должен соответствовать следующим характеристикам:</w:t>
      </w:r>
    </w:p>
    <w:tbl>
      <w:tblPr>
        <w:tblpPr w:leftFromText="180" w:rightFromText="180" w:vertAnchor="text" w:horzAnchor="margin" w:tblpY="14"/>
        <w:tblOverlap w:val="never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6480"/>
        <w:gridCol w:w="1620"/>
        <w:gridCol w:w="1621"/>
      </w:tblGrid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 xml:space="preserve">№ </w:t>
            </w:r>
            <w:r w:rsidRPr="00EE78C3">
              <w:br/>
            </w:r>
            <w:proofErr w:type="spellStart"/>
            <w:proofErr w:type="gramStart"/>
            <w:r w:rsidRPr="00EE78C3">
              <w:t>п</w:t>
            </w:r>
            <w:proofErr w:type="spellEnd"/>
            <w:proofErr w:type="gramEnd"/>
            <w:r w:rsidRPr="00EE78C3">
              <w:t>/</w:t>
            </w:r>
            <w:proofErr w:type="spellStart"/>
            <w:r w:rsidRPr="00EE78C3">
              <w:t>п</w:t>
            </w:r>
            <w:proofErr w:type="spellEnd"/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Технические требования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Требуемый параметр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 xml:space="preserve">Фактические параметры предлагаемой продукции </w:t>
            </w:r>
            <w:r w:rsidRPr="00EE78C3">
              <w:br/>
              <w:t>(работ, услуг)</w:t>
            </w: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  <w:rPr>
                <w:b/>
              </w:rPr>
            </w:pPr>
            <w:r w:rsidRPr="00EE78C3">
              <w:rPr>
                <w:b/>
              </w:rPr>
              <w:t>1</w:t>
            </w:r>
          </w:p>
        </w:tc>
        <w:tc>
          <w:tcPr>
            <w:tcW w:w="9721" w:type="dxa"/>
            <w:gridSpan w:val="3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rPr>
                <w:b/>
              </w:rPr>
              <w:t>Комплект поставки</w:t>
            </w: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  <w:rPr>
                <w:bCs/>
              </w:rPr>
            </w:pPr>
            <w:r w:rsidRPr="00EE78C3">
              <w:rPr>
                <w:bCs/>
              </w:rPr>
              <w:t>Спектрометр-радиометр альф</w:t>
            </w:r>
            <w:proofErr w:type="gramStart"/>
            <w:r w:rsidRPr="00EE78C3">
              <w:rPr>
                <w:bCs/>
              </w:rPr>
              <w:t>а-</w:t>
            </w:r>
            <w:proofErr w:type="gramEnd"/>
            <w:r w:rsidRPr="00EE78C3">
              <w:rPr>
                <w:bCs/>
              </w:rPr>
              <w:t xml:space="preserve"> и бета- излучения в составе: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  <w:rPr>
                <w:bCs/>
              </w:rPr>
            </w:pPr>
            <w:r w:rsidRPr="00EE78C3">
              <w:rPr>
                <w:bCs/>
              </w:rPr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1.1.1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rPr>
                <w:bCs/>
              </w:rPr>
              <w:t>Радиометрический блок детектирования альф</w:t>
            </w:r>
            <w:proofErr w:type="gramStart"/>
            <w:r w:rsidRPr="00EE78C3">
              <w:rPr>
                <w:bCs/>
              </w:rPr>
              <w:t>а-</w:t>
            </w:r>
            <w:proofErr w:type="gramEnd"/>
            <w:r w:rsidRPr="00EE78C3">
              <w:rPr>
                <w:bCs/>
              </w:rPr>
              <w:t xml:space="preserve"> излучения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rPr>
                <w:bCs/>
              </w:rPr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1.1.2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Низкофоновая камера блока детектирования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1.1.3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Спектрометрический блок детектирования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rPr>
                <w:bCs/>
              </w:rPr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1.1.4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Низкофоновая камера блока детектирования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  <w:rPr>
                <w:bCs/>
              </w:rPr>
            </w:pPr>
            <w:r w:rsidRPr="00EE78C3">
              <w:rPr>
                <w:bCs/>
              </w:rPr>
              <w:t>Аналого-цифровой преобразователь, встроенный в блок детектирования (анализатор)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  <w:rPr>
                <w:bCs/>
              </w:rPr>
            </w:pPr>
            <w:r w:rsidRPr="00EE78C3">
              <w:rPr>
                <w:bCs/>
              </w:rPr>
              <w:t>2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1.1.6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Сетевой адаптер анализатора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rPr>
                <w:bCs/>
              </w:rPr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1.2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Контрольный калибровочный источник </w:t>
            </w:r>
            <w:r w:rsidRPr="00EE78C3">
              <w:rPr>
                <w:vertAlign w:val="superscript"/>
              </w:rPr>
              <w:t>239</w:t>
            </w:r>
            <w:proofErr w:type="spellStart"/>
            <w:r w:rsidRPr="00EE78C3">
              <w:rPr>
                <w:lang w:val="en-US"/>
              </w:rPr>
              <w:t>Pu</w:t>
            </w:r>
            <w:proofErr w:type="spellEnd"/>
            <w:r w:rsidRPr="00EE78C3">
              <w:t xml:space="preserve"> (типа 1П9)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1.3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Контрольный калибровочный источник </w:t>
            </w:r>
            <w:r w:rsidRPr="00EE78C3">
              <w:rPr>
                <w:vertAlign w:val="superscript"/>
              </w:rPr>
              <w:t>137</w:t>
            </w:r>
            <w:r w:rsidRPr="00EE78C3">
              <w:rPr>
                <w:lang w:val="en-US"/>
              </w:rPr>
              <w:t>Cs</w:t>
            </w:r>
            <w:r w:rsidRPr="00EE78C3">
              <w:t xml:space="preserve"> + </w:t>
            </w:r>
            <w:r w:rsidRPr="00EE78C3">
              <w:rPr>
                <w:vertAlign w:val="superscript"/>
              </w:rPr>
              <w:t>90</w:t>
            </w:r>
            <w:proofErr w:type="spellStart"/>
            <w:r w:rsidRPr="00EE78C3">
              <w:rPr>
                <w:lang w:val="en-US"/>
              </w:rPr>
              <w:t>Sr</w:t>
            </w:r>
            <w:proofErr w:type="spellEnd"/>
            <w:r w:rsidRPr="00EE78C3">
              <w:t xml:space="preserve"> + </w:t>
            </w:r>
            <w:r w:rsidRPr="00EE78C3">
              <w:rPr>
                <w:vertAlign w:val="superscript"/>
              </w:rPr>
              <w:t>90</w:t>
            </w:r>
            <w:r w:rsidRPr="00EE78C3">
              <w:rPr>
                <w:lang w:val="en-US"/>
              </w:rPr>
              <w:t>Y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1.4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Количество подложек для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детектора, не менее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10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1.5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Количество колец для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детектора, не менее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1.6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Количество кюветов  для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детектора, не менее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3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1.7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Цилиндрические сосуды для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детектора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  <w:rPr>
                <w:bCs/>
              </w:rPr>
            </w:pPr>
            <w:r w:rsidRPr="00EE78C3">
              <w:t>5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1.8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Устройство </w:t>
            </w:r>
            <w:proofErr w:type="spellStart"/>
            <w:r w:rsidRPr="00EE78C3">
              <w:t>опрессовки</w:t>
            </w:r>
            <w:proofErr w:type="spellEnd"/>
            <w:r w:rsidRPr="00EE78C3">
              <w:t xml:space="preserve"> счетных образцов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  <w:rPr>
                <w:strike/>
              </w:rPr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4" w:type="dxa"/>
            <w:vAlign w:val="center"/>
          </w:tcPr>
          <w:p w:rsidR="00841212" w:rsidRPr="00EE78C3" w:rsidRDefault="00841212" w:rsidP="002522BF">
            <w:pPr>
              <w:spacing w:after="0"/>
              <w:ind w:left="-108"/>
              <w:jc w:val="center"/>
            </w:pPr>
            <w:r w:rsidRPr="00EE78C3">
              <w:t>1.9</w:t>
            </w:r>
          </w:p>
        </w:tc>
        <w:tc>
          <w:tcPr>
            <w:tcW w:w="6480" w:type="dxa"/>
            <w:vAlign w:val="center"/>
          </w:tcPr>
          <w:p w:rsidR="00841212" w:rsidRPr="00EE78C3" w:rsidRDefault="00841212" w:rsidP="002522BF">
            <w:pPr>
              <w:spacing w:after="0"/>
            </w:pPr>
            <w:r w:rsidRPr="00EE78C3">
              <w:t>Контрольный образец для проведения внутреннего оперативного контроля спектрометра-радиометра гамма-излучения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 шт.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  <w:rPr>
                <w:b/>
              </w:rPr>
            </w:pPr>
            <w:r w:rsidRPr="00EE78C3">
              <w:rPr>
                <w:b/>
              </w:rPr>
              <w:t>2</w:t>
            </w:r>
          </w:p>
        </w:tc>
        <w:tc>
          <w:tcPr>
            <w:tcW w:w="9721" w:type="dxa"/>
            <w:gridSpan w:val="3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  <w:r w:rsidRPr="00EE78C3">
              <w:rPr>
                <w:b/>
              </w:rPr>
              <w:t xml:space="preserve">Технические характеристики </w:t>
            </w: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  <w:r w:rsidRPr="00EE78C3">
              <w:t>Диапазон энергий регистрируемого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излучения, кэВ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  <w:rPr>
                <w:b/>
              </w:rPr>
            </w:pPr>
            <w:r w:rsidRPr="00EE78C3">
              <w:t>от 2000 до 10000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Диапазон измерения энергетического распределения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 в диапазоне энергий, кэВ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от 65 до 4000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Относительное энергетическое разрешение  блока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 xml:space="preserve"> для энергии 624 кэВ при измерении с </w:t>
            </w:r>
            <w:proofErr w:type="spellStart"/>
            <w:r w:rsidRPr="00EE78C3">
              <w:t>радионуклидным</w:t>
            </w:r>
            <w:proofErr w:type="spellEnd"/>
            <w:r w:rsidRPr="00EE78C3">
              <w:t xml:space="preserve"> источником </w:t>
            </w:r>
            <w:r w:rsidRPr="00EE78C3">
              <w:rPr>
                <w:vertAlign w:val="superscript"/>
              </w:rPr>
              <w:t>137</w:t>
            </w:r>
            <w:r w:rsidRPr="00EE78C3">
              <w:t>Cs, %, не более: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15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2.4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Чувствительность радиометра к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излучению радионуклида </w:t>
            </w:r>
            <w:r w:rsidRPr="00EE78C3">
              <w:rPr>
                <w:vertAlign w:val="superscript"/>
              </w:rPr>
              <w:t>239</w:t>
            </w:r>
            <w:r w:rsidRPr="00EE78C3">
              <w:t xml:space="preserve">Pu для источника типа 3П9 на расстоянии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E78C3">
                <w:t>3 мм</w:t>
              </w:r>
            </w:smartTag>
            <w:r w:rsidRPr="00EE78C3">
              <w:t xml:space="preserve"> от торцевой поверхности блока детектирования, </w:t>
            </w:r>
            <w:proofErr w:type="spellStart"/>
            <w:r w:rsidRPr="00EE78C3">
              <w:t>имп</w:t>
            </w:r>
            <w:proofErr w:type="spellEnd"/>
            <w:r w:rsidRPr="00EE78C3">
              <w:t>/(с∙Бк),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0,3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Предел допускаемой основной погрешности характеристики преобразования (интегральной нелинейности) с блоком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>, %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± 2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lastRenderedPageBreak/>
              <w:t>2.6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Чувствительность регистрации </w:t>
            </w:r>
            <w:r w:rsidRPr="00EE78C3">
              <w:rPr>
                <w:bCs/>
              </w:rPr>
              <w:t>спектрометром-радиометром</w:t>
            </w:r>
            <w:r w:rsidRPr="00EE78C3">
              <w:t xml:space="preserve"> с блоком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 xml:space="preserve"> при измерении активности радионуклида </w:t>
            </w:r>
            <w:r w:rsidRPr="00EE78C3">
              <w:rPr>
                <w:vertAlign w:val="superscript"/>
              </w:rPr>
              <w:t>90</w:t>
            </w:r>
            <w:r w:rsidRPr="00EE78C3">
              <w:t>Sr-</w:t>
            </w:r>
            <w:r w:rsidRPr="00EE78C3">
              <w:rPr>
                <w:vertAlign w:val="superscript"/>
              </w:rPr>
              <w:t>90</w:t>
            </w:r>
            <w:r w:rsidRPr="00EE78C3">
              <w:t xml:space="preserve">Y в источнике типа 3С0, расположенного на расстоянии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E78C3">
                <w:t>3 мм</w:t>
              </w:r>
            </w:smartTag>
            <w:r w:rsidRPr="00EE78C3">
              <w:t xml:space="preserve"> от торцевой поверхности детектора, в  рабочем диапазоне энергий 550-2300 кэВ, </w:t>
            </w:r>
            <w:proofErr w:type="spellStart"/>
            <w:r w:rsidRPr="00EE78C3">
              <w:t>имп</w:t>
            </w:r>
            <w:proofErr w:type="spellEnd"/>
            <w:r w:rsidRPr="00EE78C3">
              <w:t>/(с∙Бк),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0,15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2.7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Чувствительность регистрации </w:t>
            </w:r>
            <w:r w:rsidRPr="00EE78C3">
              <w:rPr>
                <w:bCs/>
              </w:rPr>
              <w:t>спектрометром-радиометром</w:t>
            </w:r>
            <w:r w:rsidRPr="00EE78C3">
              <w:t xml:space="preserve">  при измерении активности радионуклида </w:t>
            </w:r>
            <w:r w:rsidRPr="00EE78C3">
              <w:rPr>
                <w:vertAlign w:val="superscript"/>
              </w:rPr>
              <w:t>239</w:t>
            </w:r>
            <w:r w:rsidRPr="00EE78C3">
              <w:t xml:space="preserve">Pu для источника типа 3П9 на расстоянии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E78C3">
                <w:t>3 мм</w:t>
              </w:r>
            </w:smartTag>
            <w:r w:rsidRPr="00EE78C3">
              <w:t xml:space="preserve"> от торцевой поверхности блока детектирования, </w:t>
            </w:r>
            <w:proofErr w:type="spellStart"/>
            <w:r w:rsidRPr="00EE78C3">
              <w:t>имп</w:t>
            </w:r>
            <w:proofErr w:type="spellEnd"/>
            <w:r w:rsidRPr="00EE78C3">
              <w:t>/(с∙Бк),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0,3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2.8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Максимальная входная статистическая загрузка  спектрометра-радиометра, </w:t>
            </w:r>
            <w:proofErr w:type="spellStart"/>
            <w:r w:rsidRPr="00EE78C3">
              <w:t>имп</w:t>
            </w:r>
            <w:proofErr w:type="spellEnd"/>
            <w:r w:rsidRPr="00EE78C3">
              <w:t>/</w:t>
            </w:r>
            <w:proofErr w:type="gramStart"/>
            <w:r w:rsidRPr="00EE78C3">
              <w:t>с</w:t>
            </w:r>
            <w:proofErr w:type="gramEnd"/>
            <w:r w:rsidRPr="00EE78C3">
              <w:t>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5×10</w:t>
            </w:r>
            <w:r w:rsidRPr="00EE78C3">
              <w:rPr>
                <w:vertAlign w:val="superscript"/>
              </w:rPr>
              <w:t>4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2.9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Диапазон измерений активности радионуклида </w:t>
            </w:r>
            <w:r w:rsidRPr="00EE78C3">
              <w:rPr>
                <w:vertAlign w:val="superscript"/>
              </w:rPr>
              <w:t>90</w:t>
            </w:r>
            <w:r w:rsidRPr="00EE78C3">
              <w:t xml:space="preserve">Sr с блоком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>, Бк (пределы допускаемой относительной погрешности измерений активности ± 30%)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от 2 до 1,2×10</w:t>
            </w:r>
            <w:r w:rsidRPr="00EE78C3">
              <w:rPr>
                <w:vertAlign w:val="superscript"/>
              </w:rPr>
              <w:t>6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2.10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Диапазон измерений активности </w:t>
            </w:r>
            <w:r w:rsidRPr="00EE78C3">
              <w:rPr>
                <w:vertAlign w:val="superscript"/>
              </w:rPr>
              <w:t>239</w:t>
            </w:r>
            <w:r w:rsidRPr="00EE78C3">
              <w:t xml:space="preserve">Pu в источнике 3П9 с блоком детектирования </w:t>
            </w:r>
            <w:proofErr w:type="spellStart"/>
            <w:proofErr w:type="gramStart"/>
            <w:r w:rsidRPr="00EE78C3">
              <w:t>альфа-излучения</w:t>
            </w:r>
            <w:proofErr w:type="spellEnd"/>
            <w:proofErr w:type="gramEnd"/>
            <w:r w:rsidRPr="00EE78C3">
              <w:t>, Бк (пределы допускаемой относительной погрешности определения активности ± 10%)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от 0,05 до 1,5×10</w:t>
            </w:r>
            <w:r w:rsidRPr="00EE78C3">
              <w:rPr>
                <w:vertAlign w:val="superscript"/>
              </w:rPr>
              <w:t>5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Минимально измеряемая активность радионуклида </w:t>
            </w:r>
            <w:r w:rsidRPr="00EE78C3">
              <w:rPr>
                <w:vertAlign w:val="superscript"/>
              </w:rPr>
              <w:t>90</w:t>
            </w:r>
            <w:r w:rsidRPr="00EE78C3">
              <w:t xml:space="preserve">Sr с блоком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 xml:space="preserve"> при значении мощности </w:t>
            </w:r>
            <w:proofErr w:type="spellStart"/>
            <w:r w:rsidRPr="00EE78C3">
              <w:t>амбиентной</w:t>
            </w:r>
            <w:proofErr w:type="spellEnd"/>
            <w:r w:rsidRPr="00EE78C3">
              <w:t xml:space="preserve"> дозы на поверхности защиты не более 0,2 </w:t>
            </w:r>
            <w:proofErr w:type="spellStart"/>
            <w:r w:rsidRPr="00EE78C3">
              <w:t>мкЗв</w:t>
            </w:r>
            <w:proofErr w:type="spellEnd"/>
            <w:r w:rsidRPr="00EE78C3">
              <w:t>/ч и времени измерения 3 ч, Бк,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1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Минимально измеряемая активность радионуклида </w:t>
            </w:r>
            <w:r w:rsidRPr="00EE78C3">
              <w:rPr>
                <w:vertAlign w:val="superscript"/>
              </w:rPr>
              <w:t>239</w:t>
            </w:r>
            <w:r w:rsidRPr="00EE78C3">
              <w:t xml:space="preserve">Pu в источнике типа 3П9 с блоком детектирования  </w:t>
            </w:r>
            <w:proofErr w:type="spellStart"/>
            <w:proofErr w:type="gramStart"/>
            <w:r w:rsidRPr="00EE78C3">
              <w:t>альфа-излучения</w:t>
            </w:r>
            <w:proofErr w:type="spellEnd"/>
            <w:proofErr w:type="gramEnd"/>
            <w:r w:rsidRPr="00EE78C3">
              <w:t xml:space="preserve"> при времени измерения 3 ч, Бк,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0,01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Время установления рабочего режима, мин,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30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2.14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Время непрерывной работы, </w:t>
            </w:r>
            <w:proofErr w:type="gramStart"/>
            <w:r w:rsidRPr="00EE78C3">
              <w:t>ч</w:t>
            </w:r>
            <w:proofErr w:type="gramEnd"/>
            <w:r w:rsidRPr="00EE78C3">
              <w:t>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24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Нестабильность показаний с</w:t>
            </w:r>
            <w:r w:rsidRPr="00EE78C3">
              <w:rPr>
                <w:bCs/>
              </w:rPr>
              <w:t>пектрометра-радиометра</w:t>
            </w:r>
            <w:r w:rsidRPr="00EE78C3">
              <w:t xml:space="preserve"> с блоком детектирования </w:t>
            </w:r>
            <w:proofErr w:type="spellStart"/>
            <w:proofErr w:type="gramStart"/>
            <w:r w:rsidRPr="00EE78C3">
              <w:t>бета-излучения</w:t>
            </w:r>
            <w:proofErr w:type="spellEnd"/>
            <w:proofErr w:type="gramEnd"/>
            <w:r w:rsidRPr="00EE78C3">
              <w:t xml:space="preserve"> за 24 ч непрерывной работы, %, не более:</w:t>
            </w:r>
          </w:p>
          <w:p w:rsidR="00841212" w:rsidRPr="00EE78C3" w:rsidRDefault="00841212" w:rsidP="002522BF">
            <w:r w:rsidRPr="00EE78C3">
              <w:t xml:space="preserve">- энергетической характеристики </w:t>
            </w:r>
          </w:p>
          <w:p w:rsidR="00841212" w:rsidRPr="00EE78C3" w:rsidRDefault="00841212" w:rsidP="002522BF">
            <w:pPr>
              <w:spacing w:after="0"/>
            </w:pPr>
            <w:r w:rsidRPr="00EE78C3">
              <w:t>- при измерении активности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jc w:val="center"/>
            </w:pPr>
          </w:p>
          <w:p w:rsidR="00841212" w:rsidRPr="00EE78C3" w:rsidRDefault="00841212" w:rsidP="002522BF">
            <w:pPr>
              <w:jc w:val="center"/>
            </w:pPr>
          </w:p>
          <w:p w:rsidR="00841212" w:rsidRPr="00EE78C3" w:rsidRDefault="00841212" w:rsidP="002522BF">
            <w:pPr>
              <w:jc w:val="center"/>
            </w:pPr>
            <w:r w:rsidRPr="00EE78C3">
              <w:t>±1</w:t>
            </w: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±2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2.16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Нестабильность показаний с</w:t>
            </w:r>
            <w:r w:rsidRPr="00EE78C3">
              <w:rPr>
                <w:bCs/>
              </w:rPr>
              <w:t>пектрометра-радиометра</w:t>
            </w:r>
            <w:r w:rsidRPr="00EE78C3">
              <w:t xml:space="preserve"> с блоком детектирования </w:t>
            </w:r>
            <w:proofErr w:type="spellStart"/>
            <w:proofErr w:type="gramStart"/>
            <w:r w:rsidRPr="00EE78C3">
              <w:t>альфа-излучения</w:t>
            </w:r>
            <w:proofErr w:type="spellEnd"/>
            <w:proofErr w:type="gramEnd"/>
            <w:r w:rsidRPr="00EE78C3">
              <w:t xml:space="preserve"> за 24 ч непрерывной работы при измерении активности, %,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±2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2.17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Электропитание 220В/ 50Гц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соответствие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2.18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Потребляемая мощность, </w:t>
            </w:r>
            <w:proofErr w:type="gramStart"/>
            <w:r w:rsidRPr="00EE78C3">
              <w:t>Вт</w:t>
            </w:r>
            <w:proofErr w:type="gramEnd"/>
            <w:r w:rsidRPr="00EE78C3">
              <w:t>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200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2.19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Средняя наработка на отказ, </w:t>
            </w:r>
            <w:proofErr w:type="gramStart"/>
            <w:r w:rsidRPr="00EE78C3">
              <w:t>ч</w:t>
            </w:r>
            <w:proofErr w:type="gramEnd"/>
            <w:r w:rsidRPr="00EE78C3">
              <w:t>, не менее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10000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2.20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Среднее время восстановления, </w:t>
            </w:r>
            <w:proofErr w:type="gramStart"/>
            <w:r w:rsidRPr="00EE78C3">
              <w:t>ч</w:t>
            </w:r>
            <w:proofErr w:type="gramEnd"/>
            <w:r w:rsidRPr="00EE78C3">
              <w:t>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12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2.21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Низкофоновая камера блока детектирования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излучения, кг,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15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2.22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Низкофоновая камера блока детектирования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излучения, кг, не более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80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2.23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доукомплектования спектрометрическим блоком детектирования гамма-излучения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  <w:rPr>
                <w:b/>
              </w:rPr>
            </w:pPr>
            <w:r w:rsidRPr="00EE78C3">
              <w:rPr>
                <w:b/>
              </w:rPr>
              <w:lastRenderedPageBreak/>
              <w:t>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  <w:r w:rsidRPr="00EE78C3">
              <w:rPr>
                <w:b/>
              </w:rPr>
              <w:t>Программное обеспечение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Единое программное обеспечение для управления спектрометром-радиометром альфа-,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 гамма- излучения со свидетельством о регистрации в реестре программ для ЭВМ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Одновременное и селективное измерение по альфа-,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 гамма- каналу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Возможность подключения неограниченного количества измерительных трактов с ведением единой базы данных результатов измерений от одного программного обеспечения 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3.4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Визуализация процесса набора спектра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Выполнение математических операций над спектрами (вычитание, сложение и др. математические операции)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3.6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сохранения спектра и результатов его обработки в виде файла или записи в базе данных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3.7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Проведение вычислений в процессе набора спектра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3.8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переноса отчетов об измерении в редактор текстов М</w:t>
            </w:r>
            <w:proofErr w:type="gramStart"/>
            <w:r w:rsidRPr="00EE78C3">
              <w:rPr>
                <w:lang w:val="en-US"/>
              </w:rPr>
              <w:t>S</w:t>
            </w:r>
            <w:proofErr w:type="gramEnd"/>
            <w:r w:rsidRPr="00EE78C3">
              <w:t xml:space="preserve"> </w:t>
            </w:r>
            <w:r w:rsidRPr="00EE78C3">
              <w:rPr>
                <w:lang w:val="en-US"/>
              </w:rPr>
              <w:t>Word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3.9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Возможность переноса спектра в программы </w:t>
            </w:r>
            <w:r w:rsidRPr="00EE78C3">
              <w:rPr>
                <w:lang w:val="en-US"/>
              </w:rPr>
              <w:t>Excel</w:t>
            </w:r>
            <w:r w:rsidRPr="00EE78C3">
              <w:t xml:space="preserve"> и  </w:t>
            </w:r>
            <w:proofErr w:type="spellStart"/>
            <w:r w:rsidRPr="00EE78C3">
              <w:rPr>
                <w:lang w:val="en-US"/>
              </w:rPr>
              <w:t>MathLab</w:t>
            </w:r>
            <w:proofErr w:type="spellEnd"/>
            <w:r w:rsidRPr="00EE78C3">
              <w:t xml:space="preserve"> для дальнейшего анализа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3.10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автоматического объединения результатов обработки нескольких спектров в одном отчете с расчетом средних значений результата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подключения автоматического сменщика проб для  альфа-,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 гамма- тракта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Наличие задач и сценариев периодических измерений контрольных параметров с целью обеспечения качества измерений в лаборатории и вывод результатов данных измерений в виде специализированных отчетов и временных карт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Наличие пополняемой базы с нормативными документами и регламентируемыми данными документами контрольными уровнями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3.14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Удаленный доступ по сети к программному обеспечению для управления спектрометром с помощью команд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создания сценариев действий пользователя по управлению спектрометра с помощью команд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3.16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Реализация процедур контроля качества измерений методом зон интереса и методом анализа пиков. Отображение карт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3.17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Наличие базы данных проведенных измерений  и исходных спектров. Поиск и фильтрация по базе данных (по дате и номеру пробы)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3.18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 xml:space="preserve">Совместимость с программным обеспечением </w:t>
            </w:r>
            <w:proofErr w:type="spellStart"/>
            <w:r w:rsidRPr="00EE78C3">
              <w:t>Spectraline</w:t>
            </w:r>
            <w:proofErr w:type="spellEnd"/>
            <w:r w:rsidRPr="00EE78C3">
              <w:br/>
              <w:t>(чтение спектров и файлов эффективности)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3.19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Возможность идентификации пользователя работающего с программным обеспечением и сохранение этих данных вместе с результатом измерения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lastRenderedPageBreak/>
              <w:t>3.20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Автоматический расчет показателей и критериев соответствия для выбранного нормативного документа и формирование заключения о соответствии либо несоответствии пробы в виде отчета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</w:p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  <w:rPr>
                <w:b/>
              </w:rPr>
            </w:pPr>
            <w:r w:rsidRPr="00EE78C3">
              <w:rPr>
                <w:b/>
              </w:rPr>
              <w:t>4.</w:t>
            </w:r>
          </w:p>
        </w:tc>
        <w:tc>
          <w:tcPr>
            <w:tcW w:w="9721" w:type="dxa"/>
            <w:gridSpan w:val="3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  <w:r w:rsidRPr="00EE78C3">
              <w:rPr>
                <w:b/>
              </w:rPr>
              <w:t xml:space="preserve">Дополнительные требования </w:t>
            </w: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4.1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Паспорт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4.2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Руководство по эксплуатации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4.3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Описание программного обеспечения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4.4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Методика поверки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4.5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  <w:rPr>
                <w:b/>
              </w:rPr>
            </w:pPr>
            <w:proofErr w:type="spellStart"/>
            <w:r w:rsidRPr="00EE78C3">
              <w:t>Межповерочный</w:t>
            </w:r>
            <w:proofErr w:type="spellEnd"/>
            <w:r w:rsidRPr="00EE78C3">
              <w:t xml:space="preserve"> интервал, лет, не менее </w:t>
            </w:r>
          </w:p>
        </w:tc>
        <w:tc>
          <w:tcPr>
            <w:tcW w:w="1620" w:type="dxa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2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4.6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Спектрометр-радиометр альфа-,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излучения имеет возможность подключения блоков детектирования к ЭВМ через </w:t>
            </w:r>
            <w:r w:rsidRPr="00EE78C3">
              <w:rPr>
                <w:lang w:val="en-US"/>
              </w:rPr>
              <w:t>USB</w:t>
            </w:r>
            <w:r w:rsidRPr="00EE78C3">
              <w:t>-порт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4.7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Копия свидетельства об аттестации методики и методика измерений суммарной объемной (удельной) активности альф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излучающих и бета- излучающих радионуклидов в питьевой воде, воде </w:t>
            </w:r>
            <w:proofErr w:type="spellStart"/>
            <w:r w:rsidRPr="00EE78C3">
              <w:t>водоисточника</w:t>
            </w:r>
            <w:proofErr w:type="spellEnd"/>
            <w:r w:rsidRPr="00EE78C3">
              <w:t xml:space="preserve"> и природных водах с помощью альфа-бета радиометра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  <w:tr w:rsidR="00841212" w:rsidRPr="00EE78C3" w:rsidTr="00252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" w:type="dxa"/>
          </w:tcPr>
          <w:p w:rsidR="00841212" w:rsidRPr="00EE78C3" w:rsidRDefault="00841212" w:rsidP="002522BF">
            <w:pPr>
              <w:spacing w:after="0"/>
              <w:ind w:left="-108" w:right="-42"/>
              <w:jc w:val="center"/>
            </w:pPr>
            <w:r w:rsidRPr="00EE78C3">
              <w:t>4.8</w:t>
            </w:r>
          </w:p>
        </w:tc>
        <w:tc>
          <w:tcPr>
            <w:tcW w:w="6480" w:type="dxa"/>
          </w:tcPr>
          <w:p w:rsidR="00841212" w:rsidRPr="00EE78C3" w:rsidRDefault="00841212" w:rsidP="002522BF">
            <w:pPr>
              <w:spacing w:after="0"/>
            </w:pPr>
            <w:r w:rsidRPr="00EE78C3">
              <w:t>Копия свидетельства об аттестации методики и методика измерений удельной активности цезия-137 и стронция-90 в пробах пищевых продуктов растительного и животного происхождения с помощью спектрометра-радиометра гамма-, бет</w:t>
            </w:r>
            <w:proofErr w:type="gramStart"/>
            <w:r w:rsidRPr="00EE78C3">
              <w:t>а-</w:t>
            </w:r>
            <w:proofErr w:type="gramEnd"/>
            <w:r w:rsidRPr="00EE78C3">
              <w:t xml:space="preserve"> и </w:t>
            </w:r>
            <w:proofErr w:type="spellStart"/>
            <w:r w:rsidRPr="00EE78C3">
              <w:t>альфа-излучения</w:t>
            </w:r>
            <w:proofErr w:type="spellEnd"/>
            <w:r w:rsidRPr="00EE78C3">
              <w:t xml:space="preserve"> (издание 2018 года)</w:t>
            </w:r>
          </w:p>
        </w:tc>
        <w:tc>
          <w:tcPr>
            <w:tcW w:w="1620" w:type="dxa"/>
            <w:vAlign w:val="center"/>
          </w:tcPr>
          <w:p w:rsidR="00841212" w:rsidRPr="00EE78C3" w:rsidRDefault="00841212" w:rsidP="002522BF">
            <w:pPr>
              <w:spacing w:after="0"/>
              <w:jc w:val="center"/>
            </w:pPr>
            <w:r w:rsidRPr="00EE78C3">
              <w:t>наличие</w:t>
            </w:r>
          </w:p>
        </w:tc>
        <w:tc>
          <w:tcPr>
            <w:tcW w:w="1621" w:type="dxa"/>
          </w:tcPr>
          <w:p w:rsidR="00841212" w:rsidRPr="00EE78C3" w:rsidRDefault="00841212" w:rsidP="002522BF">
            <w:pPr>
              <w:spacing w:after="0"/>
            </w:pPr>
          </w:p>
        </w:tc>
      </w:tr>
    </w:tbl>
    <w:p w:rsidR="00841212" w:rsidRDefault="00841212" w:rsidP="00841212">
      <w:pPr>
        <w:ind w:left="360"/>
        <w:rPr>
          <w:b/>
          <w:lang w:eastAsia="en-US"/>
        </w:rPr>
      </w:pPr>
    </w:p>
    <w:p w:rsidR="00841212" w:rsidRPr="00C81DF5" w:rsidRDefault="00841212" w:rsidP="00841212">
      <w:pPr>
        <w:spacing w:after="0"/>
        <w:ind w:firstLine="567"/>
        <w:rPr>
          <w:b/>
          <w:lang w:eastAsia="en-US"/>
        </w:rPr>
      </w:pPr>
      <w:r w:rsidRPr="00C81DF5">
        <w:rPr>
          <w:b/>
          <w:lang w:eastAsia="en-US"/>
        </w:rPr>
        <w:t xml:space="preserve">2. При поставке товара Поставщик обязан представить Заказчику следующие документы: </w:t>
      </w:r>
    </w:p>
    <w:p w:rsidR="00841212" w:rsidRDefault="00841212" w:rsidP="00841212">
      <w:pPr>
        <w:spacing w:after="0"/>
        <w:ind w:firstLine="567"/>
        <w:rPr>
          <w:rFonts w:eastAsia="Calibri"/>
          <w:bCs/>
          <w:lang w:eastAsia="en-US"/>
        </w:rPr>
      </w:pPr>
      <w:r w:rsidRPr="001E32FE">
        <w:rPr>
          <w:rFonts w:eastAsia="Calibri"/>
          <w:lang w:eastAsia="en-US"/>
        </w:rPr>
        <w:t xml:space="preserve">- </w:t>
      </w:r>
      <w:r>
        <w:rPr>
          <w:rFonts w:eastAsia="Calibri"/>
          <w:bCs/>
          <w:lang w:eastAsia="en-US"/>
        </w:rPr>
        <w:t>с</w:t>
      </w:r>
      <w:r w:rsidRPr="00545FAD">
        <w:rPr>
          <w:rFonts w:eastAsia="Calibri"/>
          <w:bCs/>
          <w:lang w:eastAsia="en-US"/>
        </w:rPr>
        <w:t>видетельство об утверждении типа средств измерений Федерального агентства по техническому регулированию и метрологии</w:t>
      </w:r>
      <w:r>
        <w:rPr>
          <w:rFonts w:eastAsia="Calibri"/>
          <w:bCs/>
          <w:lang w:eastAsia="en-US"/>
        </w:rPr>
        <w:t>;</w:t>
      </w:r>
    </w:p>
    <w:p w:rsidR="00841212" w:rsidRDefault="00841212" w:rsidP="00841212">
      <w:pPr>
        <w:spacing w:after="0"/>
        <w:ind w:firstLine="567"/>
        <w:rPr>
          <w:bCs/>
        </w:rPr>
      </w:pPr>
      <w:r>
        <w:rPr>
          <w:rFonts w:eastAsia="Calibri"/>
          <w:bCs/>
          <w:lang w:eastAsia="en-US"/>
        </w:rPr>
        <w:t>- д</w:t>
      </w:r>
      <w:r w:rsidRPr="00C11EEF">
        <w:rPr>
          <w:bCs/>
        </w:rPr>
        <w:t>екларация соответствия Таможенного Союза</w:t>
      </w:r>
      <w:r>
        <w:rPr>
          <w:bCs/>
        </w:rPr>
        <w:t>;</w:t>
      </w:r>
    </w:p>
    <w:p w:rsidR="00841212" w:rsidRDefault="00841212" w:rsidP="00841212">
      <w:pPr>
        <w:spacing w:after="0"/>
        <w:ind w:firstLine="567"/>
        <w:rPr>
          <w:rFonts w:eastAsia="Calibri"/>
          <w:lang w:eastAsia="en-US"/>
        </w:rPr>
      </w:pPr>
      <w:r>
        <w:rPr>
          <w:bCs/>
        </w:rPr>
        <w:t>- с</w:t>
      </w:r>
      <w:r w:rsidRPr="00C11EEF">
        <w:rPr>
          <w:bCs/>
        </w:rPr>
        <w:t>видетельство о</w:t>
      </w:r>
      <w:r>
        <w:rPr>
          <w:bCs/>
        </w:rPr>
        <w:t xml:space="preserve"> первичной</w:t>
      </w:r>
      <w:r w:rsidRPr="00C11EEF">
        <w:rPr>
          <w:bCs/>
        </w:rPr>
        <w:t xml:space="preserve"> поверке средства измерения</w:t>
      </w:r>
      <w:r>
        <w:rPr>
          <w:bCs/>
        </w:rPr>
        <w:t xml:space="preserve"> </w:t>
      </w:r>
      <w:r>
        <w:t>(на два года)</w:t>
      </w:r>
      <w:r>
        <w:rPr>
          <w:rFonts w:eastAsia="Calibri"/>
          <w:lang w:eastAsia="en-US"/>
        </w:rPr>
        <w:t>;</w:t>
      </w:r>
    </w:p>
    <w:p w:rsidR="00841212" w:rsidRPr="00312ABE" w:rsidRDefault="00841212" w:rsidP="00841212">
      <w:pPr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>свидетельство о регистрации в реестре программ для ЭВМ.</w:t>
      </w:r>
    </w:p>
    <w:p w:rsidR="00841212" w:rsidRPr="00C81DF5" w:rsidRDefault="00841212" w:rsidP="00841212">
      <w:pPr>
        <w:spacing w:after="0"/>
        <w:ind w:firstLine="567"/>
        <w:rPr>
          <w:rFonts w:eastAsia="Calibri"/>
          <w:lang w:eastAsia="en-US"/>
        </w:rPr>
      </w:pPr>
    </w:p>
    <w:p w:rsidR="00841212" w:rsidRPr="00A13E5A" w:rsidRDefault="00841212" w:rsidP="00841212">
      <w:pPr>
        <w:spacing w:after="0"/>
        <w:ind w:firstLine="567"/>
        <w:rPr>
          <w:b/>
          <w:lang w:eastAsia="en-US"/>
        </w:rPr>
      </w:pPr>
      <w:r w:rsidRPr="00C81DF5">
        <w:rPr>
          <w:b/>
          <w:lang w:eastAsia="en-US"/>
        </w:rPr>
        <w:t xml:space="preserve">3. Требования к таре и </w:t>
      </w:r>
      <w:r w:rsidRPr="00A13E5A">
        <w:rPr>
          <w:b/>
          <w:lang w:eastAsia="en-US"/>
        </w:rPr>
        <w:t>упаковке товара:</w:t>
      </w:r>
    </w:p>
    <w:p w:rsidR="00841212" w:rsidRPr="00A13E5A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A13E5A">
        <w:rPr>
          <w:rFonts w:eastAsia="Calibri"/>
          <w:lang w:eastAsia="en-US"/>
        </w:rPr>
        <w:t>- поставка товара осуществляется в упаковке производителя, которая должна обеспечивать полную сохранность товара при его транспортировке, выгрузке, хранении;</w:t>
      </w:r>
    </w:p>
    <w:p w:rsidR="00841212" w:rsidRPr="00A13E5A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A13E5A">
        <w:rPr>
          <w:rFonts w:eastAsia="Calibri"/>
          <w:lang w:eastAsia="en-US"/>
        </w:rPr>
        <w:t>- эксплуатационная документация должна быть на русском языке и вложена в упаковку вместе с товаром.</w:t>
      </w:r>
    </w:p>
    <w:p w:rsidR="00841212" w:rsidRPr="00A13E5A" w:rsidRDefault="00841212" w:rsidP="00841212">
      <w:pPr>
        <w:spacing w:after="0"/>
        <w:rPr>
          <w:b/>
          <w:lang w:eastAsia="en-US"/>
        </w:rPr>
      </w:pPr>
    </w:p>
    <w:p w:rsidR="00841212" w:rsidRPr="00A13E5A" w:rsidRDefault="00841212" w:rsidP="00841212">
      <w:pPr>
        <w:spacing w:after="0"/>
        <w:ind w:firstLine="567"/>
        <w:rPr>
          <w:b/>
          <w:lang w:eastAsia="en-US"/>
        </w:rPr>
      </w:pPr>
      <w:r w:rsidRPr="00A13E5A">
        <w:rPr>
          <w:b/>
          <w:lang w:eastAsia="en-US"/>
        </w:rPr>
        <w:t>4. Требования к отгрузке и доставке товара.</w:t>
      </w:r>
    </w:p>
    <w:p w:rsidR="00841212" w:rsidRPr="00A13E5A" w:rsidRDefault="00841212" w:rsidP="00841212">
      <w:pPr>
        <w:spacing w:after="0"/>
        <w:ind w:firstLine="567"/>
        <w:rPr>
          <w:b/>
          <w:lang w:eastAsia="en-US"/>
        </w:rPr>
      </w:pPr>
      <w:r w:rsidRPr="00A13E5A">
        <w:rPr>
          <w:rFonts w:eastAsia="Calibri"/>
          <w:lang w:eastAsia="en-US"/>
        </w:rPr>
        <w:t xml:space="preserve">Срок поставки: </w:t>
      </w:r>
      <w:r w:rsidRPr="00A13E5A">
        <w:rPr>
          <w:bCs/>
          <w:color w:val="000000"/>
          <w:sz w:val="21"/>
          <w:szCs w:val="21"/>
        </w:rPr>
        <w:t xml:space="preserve">в течение 30 календарных дней </w:t>
      </w:r>
      <w:proofErr w:type="gramStart"/>
      <w:r w:rsidRPr="00A13E5A">
        <w:rPr>
          <w:bCs/>
          <w:color w:val="000000"/>
          <w:sz w:val="21"/>
          <w:szCs w:val="21"/>
        </w:rPr>
        <w:t>с даты подписания</w:t>
      </w:r>
      <w:proofErr w:type="gramEnd"/>
      <w:r w:rsidRPr="00A13E5A">
        <w:rPr>
          <w:bCs/>
          <w:color w:val="000000"/>
          <w:sz w:val="21"/>
          <w:szCs w:val="21"/>
        </w:rPr>
        <w:t xml:space="preserve"> договора</w:t>
      </w:r>
      <w:r w:rsidRPr="00A13E5A">
        <w:rPr>
          <w:rFonts w:eastAsia="Calibri"/>
          <w:lang w:eastAsia="en-US"/>
        </w:rPr>
        <w:t>. Отгрузка товара выполняется силами Поставщика и за его счет по адресу: г</w:t>
      </w:r>
      <w:proofErr w:type="gramStart"/>
      <w:r w:rsidRPr="00A13E5A">
        <w:rPr>
          <w:rFonts w:eastAsia="Calibri"/>
          <w:lang w:eastAsia="en-US"/>
        </w:rPr>
        <w:t>.У</w:t>
      </w:r>
      <w:proofErr w:type="gramEnd"/>
      <w:r w:rsidRPr="00A13E5A">
        <w:rPr>
          <w:rFonts w:eastAsia="Calibri"/>
          <w:lang w:eastAsia="en-US"/>
        </w:rPr>
        <w:t xml:space="preserve">фа, ул.Степана Кувыкина, 94, </w:t>
      </w:r>
      <w:r w:rsidRPr="00A13E5A">
        <w:t>Склад</w:t>
      </w:r>
      <w:r w:rsidRPr="00A13E5A">
        <w:rPr>
          <w:rFonts w:eastAsia="Calibri"/>
          <w:lang w:eastAsia="en-US"/>
        </w:rPr>
        <w:t>, в рабочий день, в период с 9-00 до 16-00 часов,</w:t>
      </w:r>
      <w:r w:rsidRPr="00A13E5A">
        <w:t xml:space="preserve"> обеденный перерыв с 13-00 до 13-30 часов местного времени</w:t>
      </w:r>
      <w:r w:rsidRPr="00A13E5A">
        <w:rPr>
          <w:lang w:eastAsia="en-US"/>
        </w:rPr>
        <w:t>.</w:t>
      </w:r>
    </w:p>
    <w:p w:rsidR="00841212" w:rsidRPr="00A13E5A" w:rsidRDefault="00841212" w:rsidP="00841212">
      <w:pPr>
        <w:spacing w:after="0"/>
        <w:ind w:firstLine="567"/>
        <w:rPr>
          <w:rFonts w:eastAsia="Calibri"/>
          <w:lang w:eastAsia="en-US"/>
        </w:rPr>
      </w:pPr>
    </w:p>
    <w:p w:rsidR="00841212" w:rsidRPr="00C81DF5" w:rsidRDefault="00841212" w:rsidP="00841212">
      <w:pPr>
        <w:spacing w:after="0"/>
        <w:ind w:firstLine="567"/>
        <w:rPr>
          <w:b/>
          <w:lang w:eastAsia="en-US"/>
        </w:rPr>
      </w:pPr>
      <w:r w:rsidRPr="00A13E5A">
        <w:rPr>
          <w:b/>
          <w:lang w:eastAsia="en-US"/>
        </w:rPr>
        <w:t>5. Требования, связанные с определением соответствия поставляемого товара потребностям заказчика (приемка товара).</w:t>
      </w:r>
    </w:p>
    <w:p w:rsidR="00841212" w:rsidRPr="00312ABE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312ABE">
        <w:rPr>
          <w:rFonts w:eastAsia="Calibri"/>
          <w:lang w:eastAsia="en-US"/>
        </w:rPr>
        <w:lastRenderedPageBreak/>
        <w:t xml:space="preserve">1. Приёмка товара производится по количеству и качеству, согласно сопроводительным документам (товарной накладной, спецификации, описи и др.). </w:t>
      </w:r>
    </w:p>
    <w:p w:rsidR="00841212" w:rsidRPr="00312ABE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312ABE">
        <w:rPr>
          <w:rFonts w:eastAsia="Calibri"/>
          <w:lang w:eastAsia="en-US"/>
        </w:rPr>
        <w:t>2. Приёмка поставленного Товара, осуществляется полномочными представителями Поставщика и Заказчика по месту поставки. Товар проверяется по наименованию, количеству, комплектности и целостности, качеству, подписывается Акт приема-передачи (экспертизы).</w:t>
      </w:r>
    </w:p>
    <w:p w:rsidR="00841212" w:rsidRPr="00312ABE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312ABE">
        <w:rPr>
          <w:rFonts w:eastAsia="Calibri"/>
          <w:lang w:eastAsia="en-US"/>
        </w:rPr>
        <w:t>3. Заказчиком установлен срок 3 рабочих дня для проверки качества принятого товара.</w:t>
      </w:r>
    </w:p>
    <w:p w:rsidR="00841212" w:rsidRPr="00C81DF5" w:rsidRDefault="00841212" w:rsidP="00841212">
      <w:pPr>
        <w:spacing w:after="0"/>
        <w:ind w:firstLine="567"/>
        <w:rPr>
          <w:rFonts w:eastAsia="Calibri"/>
          <w:lang w:eastAsia="en-US"/>
        </w:rPr>
      </w:pPr>
    </w:p>
    <w:p w:rsidR="00841212" w:rsidRPr="00C81DF5" w:rsidRDefault="00841212" w:rsidP="00841212">
      <w:pPr>
        <w:spacing w:after="0"/>
        <w:ind w:firstLine="567"/>
        <w:rPr>
          <w:rFonts w:eastAsia="Calibri"/>
          <w:b/>
          <w:lang w:eastAsia="en-US"/>
        </w:rPr>
      </w:pPr>
      <w:r w:rsidRPr="00C81DF5">
        <w:rPr>
          <w:rFonts w:eastAsia="Calibri"/>
          <w:b/>
          <w:lang w:eastAsia="en-US"/>
        </w:rPr>
        <w:t xml:space="preserve">6. Гарантийные требования, требования к </w:t>
      </w:r>
      <w:r w:rsidRPr="00A13E5A">
        <w:rPr>
          <w:rFonts w:eastAsia="Calibri"/>
          <w:b/>
          <w:lang w:eastAsia="en-US"/>
        </w:rPr>
        <w:t>обслуживанию товара.</w:t>
      </w:r>
    </w:p>
    <w:p w:rsidR="00841212" w:rsidRPr="00545FAD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545FAD">
        <w:rPr>
          <w:rFonts w:eastAsia="Calibri"/>
          <w:lang w:eastAsia="en-US"/>
        </w:rPr>
        <w:t xml:space="preserve">1. Гарантийный срок на товар должен составлять не менее </w:t>
      </w:r>
      <w:r>
        <w:rPr>
          <w:rFonts w:eastAsia="Calibri"/>
          <w:lang w:eastAsia="en-US"/>
        </w:rPr>
        <w:t>12</w:t>
      </w:r>
      <w:r w:rsidRPr="00545FAD">
        <w:rPr>
          <w:rFonts w:eastAsia="Calibri"/>
          <w:lang w:eastAsia="en-US"/>
        </w:rPr>
        <w:t xml:space="preserve"> месяцев, с момента </w:t>
      </w:r>
      <w:r>
        <w:rPr>
          <w:rFonts w:eastAsia="Calibri"/>
          <w:lang w:eastAsia="en-US"/>
        </w:rPr>
        <w:t>подписания Акта приема-передачи Оборудования</w:t>
      </w:r>
      <w:r w:rsidRPr="00545FAD">
        <w:rPr>
          <w:rFonts w:eastAsia="Calibri"/>
          <w:lang w:eastAsia="en-US"/>
        </w:rPr>
        <w:t xml:space="preserve">. Одновременное предоставление гарантии производителя и поставщика. </w:t>
      </w:r>
    </w:p>
    <w:p w:rsidR="00841212" w:rsidRPr="00545FAD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545FAD">
        <w:rPr>
          <w:rFonts w:eastAsia="Calibri"/>
          <w:lang w:eastAsia="en-US"/>
        </w:rPr>
        <w:t>При обнаружении в период гарантийного срока недостатков, которые не позволяют продолжить нормальную эксплуатацию товара, Поставщик обязан устранить недостатки за свой счет. При этом гарантийный срок продлевается на период устранения недостатков.</w:t>
      </w:r>
    </w:p>
    <w:p w:rsidR="00841212" w:rsidRPr="00545FAD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545FAD">
        <w:rPr>
          <w:rFonts w:eastAsia="Calibri"/>
          <w:lang w:eastAsia="en-US"/>
        </w:rPr>
        <w:t xml:space="preserve">2. Техническое обслуживание и бесплатный ремонт оборудования в период гарантийного срока должен осуществляться специализированными сервисными центрами, имеющими в соответствии с действующим законодательством право (лицензию) осуществлять эту деятельность. Техническое сервисное обслуживание – не менее </w:t>
      </w:r>
      <w:r>
        <w:rPr>
          <w:rFonts w:eastAsia="Calibri"/>
          <w:lang w:eastAsia="en-US"/>
        </w:rPr>
        <w:t>12</w:t>
      </w:r>
      <w:r w:rsidRPr="00545FAD">
        <w:rPr>
          <w:rFonts w:eastAsia="Calibri"/>
          <w:lang w:eastAsia="en-US"/>
        </w:rPr>
        <w:t xml:space="preserve"> месяцев с момента </w:t>
      </w:r>
      <w:r>
        <w:rPr>
          <w:rFonts w:eastAsia="Calibri"/>
          <w:lang w:eastAsia="en-US"/>
        </w:rPr>
        <w:t>подписания Акта приема-передачи Оборудования</w:t>
      </w:r>
      <w:r w:rsidRPr="00545FAD">
        <w:rPr>
          <w:rFonts w:eastAsia="Calibri"/>
          <w:lang w:eastAsia="en-US"/>
        </w:rPr>
        <w:t>.</w:t>
      </w:r>
    </w:p>
    <w:p w:rsidR="00841212" w:rsidRPr="00545FAD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545FAD">
        <w:rPr>
          <w:rFonts w:eastAsia="Calibri"/>
          <w:lang w:eastAsia="en-US"/>
        </w:rPr>
        <w:t>3. При поставке товара необходимо представить копию лицензии, заверенную оригинальной печатью, если имеется свой сервисный центр. Либо копию договора</w:t>
      </w:r>
      <w:r>
        <w:rPr>
          <w:rFonts w:eastAsia="Calibri"/>
          <w:lang w:eastAsia="en-US"/>
        </w:rPr>
        <w:t xml:space="preserve"> </w:t>
      </w:r>
      <w:r w:rsidRPr="00545FAD">
        <w:rPr>
          <w:rFonts w:eastAsia="Calibri"/>
          <w:lang w:eastAsia="en-US"/>
        </w:rPr>
        <w:t>со</w:t>
      </w:r>
      <w:r>
        <w:rPr>
          <w:rFonts w:eastAsia="Calibri"/>
          <w:lang w:eastAsia="en-US"/>
        </w:rPr>
        <w:t xml:space="preserve"> </w:t>
      </w:r>
      <w:r w:rsidRPr="00545FAD">
        <w:rPr>
          <w:rFonts w:eastAsia="Calibri"/>
          <w:lang w:eastAsia="en-US"/>
        </w:rPr>
        <w:t>специализированным сервисным центром на обслуживание</w:t>
      </w:r>
      <w:r>
        <w:rPr>
          <w:rFonts w:eastAsia="Calibri"/>
          <w:lang w:eastAsia="en-US"/>
        </w:rPr>
        <w:t xml:space="preserve"> </w:t>
      </w:r>
      <w:r w:rsidRPr="00545FAD">
        <w:rPr>
          <w:rFonts w:eastAsia="Calibri"/>
          <w:lang w:eastAsia="en-US"/>
        </w:rPr>
        <w:t xml:space="preserve">и ремонт на период гарантийного срока и копию, заверенную печатью, лицензии этого сервисного центра. </w:t>
      </w:r>
    </w:p>
    <w:p w:rsidR="00841212" w:rsidRPr="00545FAD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545FAD">
        <w:rPr>
          <w:rFonts w:eastAsia="Calibri"/>
          <w:lang w:eastAsia="en-US"/>
        </w:rPr>
        <w:t>4. В случае необходимости замены некачественного товара в пределах гарантийного срока Поставщик обязуется производить замену некачественного товара на качественный</w:t>
      </w:r>
      <w:r>
        <w:rPr>
          <w:rFonts w:eastAsia="Calibri"/>
          <w:lang w:eastAsia="en-US"/>
        </w:rPr>
        <w:t xml:space="preserve"> </w:t>
      </w:r>
      <w:r w:rsidRPr="00545FAD">
        <w:rPr>
          <w:rFonts w:eastAsia="Calibri"/>
          <w:lang w:eastAsia="en-US"/>
        </w:rPr>
        <w:t>аналогичный товар.</w:t>
      </w:r>
    </w:p>
    <w:p w:rsidR="00841212" w:rsidRPr="00C81DF5" w:rsidRDefault="00841212" w:rsidP="00841212">
      <w:pPr>
        <w:spacing w:after="0"/>
        <w:ind w:firstLine="567"/>
        <w:rPr>
          <w:rFonts w:eastAsia="Calibri"/>
          <w:lang w:eastAsia="en-US"/>
        </w:rPr>
      </w:pPr>
    </w:p>
    <w:p w:rsidR="00841212" w:rsidRPr="00A07152" w:rsidRDefault="00841212" w:rsidP="00841212">
      <w:pPr>
        <w:spacing w:after="0"/>
        <w:ind w:firstLine="567"/>
        <w:rPr>
          <w:rFonts w:eastAsia="Calibri"/>
          <w:b/>
          <w:lang w:eastAsia="en-US"/>
        </w:rPr>
      </w:pPr>
      <w:r w:rsidRPr="00A07152">
        <w:rPr>
          <w:rFonts w:eastAsia="Calibri"/>
          <w:b/>
          <w:lang w:eastAsia="en-US"/>
        </w:rPr>
        <w:t>7. Дополнительные требования к оборудованию (товару):</w:t>
      </w:r>
    </w:p>
    <w:p w:rsidR="00841212" w:rsidRPr="00252997" w:rsidRDefault="00841212" w:rsidP="00841212">
      <w:pPr>
        <w:spacing w:after="0"/>
        <w:ind w:firstLine="567"/>
        <w:rPr>
          <w:rFonts w:eastAsia="Calibri"/>
          <w:lang w:eastAsia="en-US"/>
        </w:rPr>
      </w:pPr>
      <w:r w:rsidRPr="00C81DF5">
        <w:rPr>
          <w:rFonts w:eastAsia="Calibri"/>
          <w:lang w:eastAsia="en-US"/>
        </w:rPr>
        <w:t>Товар должен быть новым (</w:t>
      </w:r>
      <w:r w:rsidRPr="00A07152">
        <w:rPr>
          <w:rFonts w:eastAsia="Calibri"/>
          <w:lang w:eastAsia="en-US"/>
        </w:rPr>
        <w:t>произведенным не ранее 2018 года</w:t>
      </w:r>
      <w:r w:rsidRPr="00C81DF5">
        <w:rPr>
          <w:rFonts w:eastAsia="Calibri"/>
          <w:lang w:eastAsia="en-US"/>
        </w:rPr>
        <w:t>), ранее не находившимся в использовании у поставщика и (или) у третьих лиц, не должен находиться в залоге, под арестом или иным обременением.</w:t>
      </w:r>
    </w:p>
    <w:p w:rsidR="00AE4520" w:rsidRPr="00A07152" w:rsidRDefault="00841212" w:rsidP="00841212">
      <w:pPr>
        <w:spacing w:after="0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665FD6" w:rsidRDefault="00665FD6"/>
    <w:sectPr w:rsidR="00665FD6" w:rsidSect="0021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4520"/>
    <w:rsid w:val="002116FC"/>
    <w:rsid w:val="00665FD6"/>
    <w:rsid w:val="00841212"/>
    <w:rsid w:val="00AE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1657</Words>
  <Characters>9450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Rimovich</dc:creator>
  <cp:lastModifiedBy>Rimovich</cp:lastModifiedBy>
  <cp:revision>2</cp:revision>
  <cp:lastPrinted>2018-10-29T09:14:00Z</cp:lastPrinted>
  <dcterms:created xsi:type="dcterms:W3CDTF">2018-10-29T09:15:00Z</dcterms:created>
  <dcterms:modified xsi:type="dcterms:W3CDTF">2018-10-29T09:15:00Z</dcterms:modified>
</cp:coreProperties>
</file>