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34"/>
        <w:gridCol w:w="6095"/>
      </w:tblGrid>
      <w:tr w:rsidR="00836963" w:rsidTr="00836963">
        <w:trPr>
          <w:trHeight w:val="665"/>
        </w:trPr>
        <w:tc>
          <w:tcPr>
            <w:tcW w:w="10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963" w:rsidRDefault="00836963" w:rsidP="00F51AC5">
            <w:pPr>
              <w:shd w:val="clear" w:color="auto" w:fill="FFFFFF"/>
              <w:spacing w:after="0"/>
              <w:jc w:val="center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ТЕХНИЧЕСКОЕ ЗАДАНИЕ</w:t>
            </w:r>
          </w:p>
          <w:p w:rsidR="00836963" w:rsidRDefault="00836963" w:rsidP="00F51AC5">
            <w:pPr>
              <w:shd w:val="clear" w:color="auto" w:fill="FFFFFF"/>
              <w:spacing w:after="0"/>
              <w:jc w:val="center"/>
              <w:rPr>
                <w:b/>
                <w:spacing w:val="-1"/>
                <w:sz w:val="28"/>
                <w:szCs w:val="28"/>
              </w:rPr>
            </w:pPr>
            <w:proofErr w:type="gramStart"/>
            <w:r>
              <w:rPr>
                <w:b/>
                <w:spacing w:val="-1"/>
                <w:sz w:val="28"/>
                <w:szCs w:val="28"/>
              </w:rPr>
              <w:t>на</w:t>
            </w:r>
            <w:proofErr w:type="gramEnd"/>
            <w:r>
              <w:rPr>
                <w:b/>
                <w:spacing w:val="-1"/>
                <w:sz w:val="28"/>
                <w:szCs w:val="28"/>
              </w:rPr>
              <w:t xml:space="preserve"> подготовку проектной документации для строительства  </w:t>
            </w:r>
          </w:p>
          <w:p w:rsidR="00836963" w:rsidRDefault="00836963" w:rsidP="00F51AC5">
            <w:pPr>
              <w:spacing w:after="0"/>
              <w:jc w:val="right"/>
              <w:rPr>
                <w:b/>
                <w:spacing w:val="-1"/>
              </w:rPr>
            </w:pPr>
          </w:p>
        </w:tc>
      </w:tr>
      <w:tr w:rsidR="00836963" w:rsidTr="00836963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836963" w:rsidRDefault="00836963" w:rsidP="00F51AC5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63" w:rsidRDefault="00836963" w:rsidP="00F51AC5">
            <w:pPr>
              <w:rPr>
                <w:b/>
              </w:rPr>
            </w:pPr>
            <w:r>
              <w:rPr>
                <w:b/>
              </w:rPr>
              <w:t>Перечень основных данных и требований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63" w:rsidRDefault="00836963" w:rsidP="00F51AC5">
            <w:pPr>
              <w:rPr>
                <w:b/>
              </w:rPr>
            </w:pPr>
            <w:r>
              <w:rPr>
                <w:b/>
              </w:rPr>
              <w:t>Требуемые параметры и характеристики</w:t>
            </w:r>
          </w:p>
        </w:tc>
      </w:tr>
      <w:tr w:rsidR="00836963" w:rsidTr="00836963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63" w:rsidRDefault="00836963" w:rsidP="00F51AC5">
            <w:pPr>
              <w:pStyle w:val="a3"/>
              <w:spacing w:line="256" w:lineRule="auto"/>
            </w:pPr>
            <w:r>
              <w:t xml:space="preserve">Наименование объекта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63" w:rsidRDefault="00836963" w:rsidP="00000830">
            <w:r>
              <w:rPr>
                <w:spacing w:val="-1"/>
              </w:rPr>
              <w:t xml:space="preserve">Крытый ледовый </w:t>
            </w:r>
            <w:r w:rsidR="00000830">
              <w:rPr>
                <w:spacing w:val="-1"/>
              </w:rPr>
              <w:t>дворец</w:t>
            </w:r>
          </w:p>
        </w:tc>
      </w:tr>
      <w:tr w:rsidR="00836963" w:rsidTr="00836963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Месторасположение объекта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2425BC" w:rsidP="00F51AC5">
            <w:r>
              <w:t>Камчатский край</w:t>
            </w:r>
          </w:p>
        </w:tc>
      </w:tr>
      <w:tr w:rsidR="00836963" w:rsidTr="00836963">
        <w:trPr>
          <w:trHeight w:val="6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Характеристика и сведения об объекте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Проектируемый объект предназначен для проведения учебно-тренировочных занятий по хоккею с шайбой и фигурному катанию, а так же для спортивно-массового катания на коньках, проведения культурно-массовых мероприятий.</w:t>
            </w:r>
          </w:p>
          <w:p w:rsidR="00836963" w:rsidRDefault="00836963" w:rsidP="00F51AC5">
            <w:pPr>
              <w:widowControl w:val="0"/>
              <w:tabs>
                <w:tab w:val="left" w:pos="616"/>
              </w:tabs>
              <w:autoSpaceDE w:val="0"/>
              <w:autoSpaceDN w:val="0"/>
              <w:adjustRightInd w:val="0"/>
              <w:spacing w:after="0"/>
            </w:pPr>
            <w:r>
              <w:t>Пропускная способность в соответствии с нормативными документами.</w:t>
            </w:r>
          </w:p>
          <w:p w:rsidR="00836963" w:rsidRDefault="00836963" w:rsidP="00F51AC5">
            <w:r>
              <w:t>Количество мест для зрителей в зале ледового катка-</w:t>
            </w:r>
            <w:r w:rsidRPr="00836963">
              <w:rPr>
                <w:b/>
              </w:rPr>
              <w:t>200 мест</w:t>
            </w:r>
            <w:r>
              <w:t>.</w:t>
            </w:r>
          </w:p>
          <w:p w:rsidR="00836963" w:rsidRDefault="00836963" w:rsidP="00F51AC5">
            <w:pPr>
              <w:widowControl w:val="0"/>
              <w:tabs>
                <w:tab w:val="left" w:pos="616"/>
              </w:tabs>
              <w:autoSpaceDE w:val="0"/>
              <w:autoSpaceDN w:val="0"/>
              <w:adjustRightInd w:val="0"/>
            </w:pPr>
            <w:r>
              <w:t xml:space="preserve">Уровень ответственности- </w:t>
            </w:r>
            <w:r w:rsidRPr="00836963">
              <w:rPr>
                <w:b/>
                <w:lang w:val="en-US"/>
              </w:rPr>
              <w:t>2 (</w:t>
            </w:r>
            <w:r w:rsidRPr="00836963">
              <w:rPr>
                <w:b/>
              </w:rPr>
              <w:t>нормальный)</w:t>
            </w:r>
            <w:r>
              <w:t>.</w:t>
            </w:r>
          </w:p>
        </w:tc>
      </w:tr>
      <w:tr w:rsidR="00836963" w:rsidTr="008369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Состав работ исполнителя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1. Проведение инженерно-геологических изысканий для установления геологических условий района строительства.</w:t>
            </w:r>
          </w:p>
          <w:p w:rsidR="00836963" w:rsidRDefault="00836963" w:rsidP="00F51AC5">
            <w:r>
              <w:t>2. Разработка проектной и рабочей документации.</w:t>
            </w:r>
          </w:p>
          <w:p w:rsidR="00836963" w:rsidRDefault="00836963" w:rsidP="00F51AC5">
            <w:r>
              <w:t xml:space="preserve">3. Сопровождение проектной документации при проведении государственной экспертизы проектной документации и оценки достоверности сметной стоимости объекта. </w:t>
            </w:r>
          </w:p>
          <w:p w:rsidR="00836963" w:rsidRDefault="00836963" w:rsidP="00F51AC5">
            <w:r>
              <w:t>4. Обеспечение гарантийных обязательств по устранению недостатков в проектной документации в течение 3-х лет с момента подписания акта приемки проектной документации.</w:t>
            </w:r>
          </w:p>
        </w:tc>
      </w:tr>
      <w:tr w:rsidR="00836963" w:rsidTr="00836963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Основание для проектирования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pPr>
              <w:widowControl w:val="0"/>
              <w:tabs>
                <w:tab w:val="left" w:pos="616"/>
              </w:tabs>
              <w:autoSpaceDE w:val="0"/>
              <w:autoSpaceDN w:val="0"/>
              <w:adjustRightInd w:val="0"/>
            </w:pPr>
            <w:r>
              <w:t xml:space="preserve"> Договор №__ от _______</w:t>
            </w:r>
          </w:p>
        </w:tc>
      </w:tr>
      <w:tr w:rsidR="00836963" w:rsidTr="008369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Вид строительства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Новое строительство</w:t>
            </w:r>
          </w:p>
        </w:tc>
      </w:tr>
      <w:tr w:rsidR="00836963" w:rsidTr="008369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Стадийность проектирования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 xml:space="preserve"> «Проектная документация» и «Рабочая документация» выполняются одновременно</w:t>
            </w:r>
          </w:p>
        </w:tc>
      </w:tr>
      <w:tr w:rsidR="00836963" w:rsidTr="008369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Выделение очередей строительства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 xml:space="preserve">Без очередей        </w:t>
            </w:r>
          </w:p>
        </w:tc>
      </w:tr>
      <w:tr w:rsidR="00836963" w:rsidTr="00836963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Особые условия строительства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 xml:space="preserve">Сейсмичность площадки – </w:t>
            </w:r>
            <w:r w:rsidRPr="00836963">
              <w:rPr>
                <w:b/>
              </w:rPr>
              <w:t>9 баллов.</w:t>
            </w:r>
          </w:p>
        </w:tc>
      </w:tr>
      <w:tr w:rsidR="00836963" w:rsidTr="00836963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10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Инженерно-геологические изыскания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836963">
            <w:r>
              <w:t xml:space="preserve">Выполняются исполнителем </w:t>
            </w:r>
          </w:p>
        </w:tc>
      </w:tr>
      <w:tr w:rsidR="00836963" w:rsidTr="008369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11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Требования к проектной документации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 xml:space="preserve"> Принять согласно:</w:t>
            </w:r>
          </w:p>
          <w:p w:rsidR="00836963" w:rsidRDefault="00836963" w:rsidP="00836963">
            <w:pPr>
              <w:numPr>
                <w:ilvl w:val="0"/>
                <w:numId w:val="1"/>
              </w:numPr>
              <w:spacing w:after="160" w:line="256" w:lineRule="auto"/>
              <w:jc w:val="left"/>
            </w:pPr>
            <w:r>
              <w:t xml:space="preserve"> Постановлению Правительства РФ от 16.02.2008 N 87 «О составе разделов проектной документации и требованиях к их содержанию» и </w:t>
            </w:r>
          </w:p>
          <w:p w:rsidR="00836963" w:rsidRDefault="00836963" w:rsidP="00836963">
            <w:pPr>
              <w:numPr>
                <w:ilvl w:val="0"/>
                <w:numId w:val="2"/>
              </w:numPr>
              <w:spacing w:after="160" w:line="256" w:lineRule="auto"/>
              <w:jc w:val="left"/>
            </w:pPr>
            <w:proofErr w:type="gramStart"/>
            <w:r>
              <w:t>национальному</w:t>
            </w:r>
            <w:proofErr w:type="gramEnd"/>
            <w:r>
              <w:t xml:space="preserve"> стандарту РФ ГОСТ Р 21.1101 - 2013 «Система проектной документации для строительства. Основные требования к проектной и рабочей документации». </w:t>
            </w:r>
          </w:p>
          <w:p w:rsidR="00836963" w:rsidRDefault="00836963" w:rsidP="00836963">
            <w:pPr>
              <w:numPr>
                <w:ilvl w:val="0"/>
                <w:numId w:val="2"/>
              </w:numPr>
              <w:spacing w:after="160" w:line="256" w:lineRule="auto"/>
              <w:jc w:val="left"/>
            </w:pPr>
            <w:r>
              <w:lastRenderedPageBreak/>
              <w:t>Приказу Минрегионразвития РФ № 262 от 28.05.2010 о требованиях энергетической эффективности зданий, строений, сооружений.</w:t>
            </w:r>
          </w:p>
          <w:p w:rsidR="00836963" w:rsidRDefault="00836963" w:rsidP="00836963">
            <w:pPr>
              <w:numPr>
                <w:ilvl w:val="0"/>
                <w:numId w:val="2"/>
              </w:numPr>
              <w:spacing w:after="160" w:line="256" w:lineRule="auto"/>
              <w:jc w:val="left"/>
            </w:pPr>
            <w:r>
              <w:t>Техническому регламенту о требованиях пожарной безопасности №123-ФЗ от 22.07.2008 г.</w:t>
            </w:r>
          </w:p>
          <w:p w:rsidR="00836963" w:rsidRDefault="00836963" w:rsidP="00F51AC5">
            <w:proofErr w:type="gramStart"/>
            <w:r>
              <w:t>в</w:t>
            </w:r>
            <w:proofErr w:type="gramEnd"/>
            <w:r>
              <w:t xml:space="preserve"> объеме, необходимом для реализации в процессе строительства архитектурных, технических и технологических решений, содержащихся в проектной документации.</w:t>
            </w:r>
          </w:p>
          <w:p w:rsidR="00836963" w:rsidRDefault="00836963" w:rsidP="00F51AC5">
            <w:r>
              <w:t xml:space="preserve">В состав рабочей документации включить разработку энергетического паспорта, декларации пожарной безопасности и инструкции по эксплуатации здания. </w:t>
            </w:r>
          </w:p>
          <w:p w:rsidR="00836963" w:rsidRDefault="00836963" w:rsidP="00F51AC5">
            <w:r>
              <w:t>Проект узла учета тепловой энергии выполнить отдельным альбомом.</w:t>
            </w:r>
          </w:p>
        </w:tc>
      </w:tr>
      <w:tr w:rsidR="00836963" w:rsidTr="008369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lastRenderedPageBreak/>
              <w:t>12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Границы проектирования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Разработку проекта вести в границах земельного участка, закрепленного за объектом, с учетом существующей градостроительной ситуации.</w:t>
            </w:r>
          </w:p>
          <w:p w:rsidR="00836963" w:rsidRDefault="00836963" w:rsidP="00F51AC5">
            <w:r>
              <w:t>1. По теплоснабжению, электроснабжению, водоснабжению, водоотведению, связи – согласно техническим условиям.</w:t>
            </w:r>
          </w:p>
          <w:p w:rsidR="00836963" w:rsidRDefault="00836963" w:rsidP="00F51AC5">
            <w:r>
              <w:t xml:space="preserve">2. По благоустройству – в границах отведенного земельного участка. </w:t>
            </w:r>
          </w:p>
        </w:tc>
      </w:tr>
      <w:tr w:rsidR="00836963" w:rsidRPr="00C569AE" w:rsidTr="008369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13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rPr>
                <w:bCs/>
              </w:rPr>
              <w:t>Требования к планировочной организации земельного участка и благоустройству территории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Планировочную организацию земельного участка выполнить в соответствии с действующими нормами и правилами.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Схему планировочной организации земельного участка до разработки проектной документации предварительно согласовать с Заказчиком.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Предусмотреть металлическое </w:t>
            </w:r>
            <w:proofErr w:type="spellStart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светопрозрачное</w:t>
            </w:r>
            <w:proofErr w:type="spellEnd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ограждение территории. На территорию предусмотреть два въезда для автотранспорта. 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Предусмотреть автостоянку для посетителей и персонала расчетной вместимостью.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Предусмотреть площадку для установки уличных тренажеров и гимнастического оборудования, площадку для отдыха с установкой малых архитектурных форм, площадку для мусорных контейнеров.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Покрытие автомобильных проездов и площадок-асфальтобетонное.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Покрытие тротуаров, пешеходных дорожек и площадок- мощение тротуарной плиткой.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Предусмотреть освещение территории светодиодными светильниками.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 территории решить рядовой посадкой деревьев и кустарников местных пород. У главного входа в проектируемое здание предусмотреть устройство клумб с посадкой декоративных кустарников и многолетних цветов. На свободной от застройки и покрытий территории предусмотреть устройство газона с посевом трав.</w:t>
            </w:r>
          </w:p>
        </w:tc>
      </w:tr>
      <w:tr w:rsidR="00836963" w:rsidRPr="00C569AE" w:rsidTr="008369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lastRenderedPageBreak/>
              <w:t xml:space="preserve">14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Требования к архитектурно-планировочным решениям и отделке зданий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Предусмотреть оптимальные объемно-планировочные решения проектируемого здания крытого ледового катка в соответствии с требованиями действующих норм и правил, в том числе нормативных требований по строительству в сейсмических районах.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Объемно-планировочное решение проектируемого здания до разработки проектной документации предварительно согласовать с Заказчиком.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Ориентировочные технико-экономические показатели здания: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-площадь застройки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- 3500 м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-общая площадь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36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4200 м</w:t>
            </w:r>
            <w:r w:rsidRPr="00836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-строительный объем- 29500</w:t>
            </w:r>
            <w:r>
              <w:t xml:space="preserve"> 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зала ледового катка - 6,0 м до низа выступающих конструкций.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проектируемом здании предусмотреть следующие помещения с ориентировочной площадью:</w:t>
            </w:r>
          </w:p>
          <w:p w:rsidR="00836963" w:rsidRPr="00836963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3696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На первом этаже: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-вестибюль, с местом для охраны-75,0 м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-пункт проката спортивного инвентаря-14,0 м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-гардероб для посетителей-20 м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-холл- 22,0 м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-медпункт для оказания первой помощи в составе: медкабинета- 23,0 м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ожидальной</w:t>
            </w:r>
            <w:proofErr w:type="spellEnd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- 9,0 м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санузла- 4,0 м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-санузлы для посетителей-24,0 м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-зал катка с ледовым полем размером 56х26 м, с зоной для разминки занимающихся и сборными металлическими трибунами на 200 мест- размером в осях 66х36 м;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 командные раздевалки по 24 места каждая в составе: раздевальной-46,0 м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душевой-10,0 м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преддушевой</w:t>
            </w:r>
            <w:proofErr w:type="spellEnd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- 2,5 м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санузла-6,5 м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помещения для точки коньков и подгонки клюшек- 6,5 м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-гардеробная домашней одежды с обслуживанием для спортсменов на 92 места-24,0 м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-кладовые для хранения и сушки формы хоккеистов, </w:t>
            </w:r>
            <w:proofErr w:type="spellStart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хозкладовые</w:t>
            </w:r>
            <w:proofErr w:type="spellEnd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кладовые для хранения уборочного инвентаря- площадь принять по расчету в соответствии с технологической частью;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-технические помещения, в том числе помещения </w:t>
            </w:r>
            <w:proofErr w:type="spellStart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хладоцентра</w:t>
            </w:r>
            <w:proofErr w:type="spellEnd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водопдготовки</w:t>
            </w:r>
            <w:proofErr w:type="spellEnd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помещение для двух машин по уходу за льдом с приямком для снеготаяния, помещения для технического 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душевой и санузлом-</w:t>
            </w:r>
            <w:r>
              <w:t xml:space="preserve"> 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принять по расчету в соответствии с технологической частью.</w:t>
            </w:r>
          </w:p>
          <w:p w:rsidR="00836963" w:rsidRPr="00836963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3696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На втором этаже: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-кабинет директора- 21,0 м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-кабинет заместителя директора- 17,0 м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-рабочий кабинет на 5 человек- 30 м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-тренерская-18 м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душевой-1,8 м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санузлом-3,5 м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-методический кабинет-24,0 м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-комната наглядных пособий- 13,0 м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-судейская- 13,0 м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-помещение персонала- 26,0 м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-гардероб персонала с душевой- 22,0 м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-зал для силовой подготовки- 195,0 м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-инвентарная- 18,0 м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-аппаратная звука, технические и подсобные помещения-</w:t>
            </w:r>
            <w:r>
              <w:t xml:space="preserve"> 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принять по расчету в соответствии с технологической частью;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-санузел для персонала- 4,0 м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-санузел для занимающихся- 4,0 м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36963" w:rsidRPr="00C569AE" w:rsidTr="008369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lastRenderedPageBreak/>
              <w:t xml:space="preserve"> 15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Требования к конструктивным решениям, к материалам несущих и ограждающих конструкций, отделке помещений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Конструктивные решения, материалы несущих и ограждающих конструкций: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-фундаменты монолитные железобетонные;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-каркас металлический;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-перекрытия монолитные железобетонные по металлическим балкам;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-покрытие зала ледового катка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  <w:proofErr w:type="spellEnd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эффективным утеплителем и кровельной мембраной по металлическим фермам с прогонами.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-кровля совмещенная, плоская, с внутренним водостоком.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-стены наружные и внутренние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сэндвич-панели с </w:t>
            </w:r>
            <w:proofErr w:type="spellStart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минераловатным</w:t>
            </w:r>
            <w:proofErr w:type="spellEnd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утеплителем.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-перегородки и облицовки-каркасные, поэлементной сборки с применением листовых материалов (ГКЛ, ГВЛ, ГСП) по системе «</w:t>
            </w:r>
            <w:proofErr w:type="spellStart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Knauf</w:t>
            </w:r>
            <w:proofErr w:type="spellEnd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-тип заполнения оконных и дверных проемов, ворот и витражей согласовать с Заказчиком дополнительно.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-внутренняя отделка- в соответствии с требованиями нормативных документов. Виды внутренней отделки согласовать с Заказчиком дополнительно.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-наружная отделка- паспорт отделки фасадов согласовать с Заказчиком.</w:t>
            </w:r>
          </w:p>
        </w:tc>
      </w:tr>
      <w:tr w:rsidR="00836963" w:rsidRPr="00C569AE" w:rsidTr="008369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16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Требования к технологическим решениям, инженерному обеспечению, инженерному оборудованию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сети инженерных коммуникаций в соответствии с действующими нормами и техническими условиями.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Инженерное и технологическое оборудование, приборы учета и контроля принять в соответствии с действующими нормами и правилами, техническими условиями.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в соответствии с действующими нормами и правилами, техническими условиями внутренние инженерные системы: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-водоснабжения и канализации;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-отопления, вентиляции, кондиционирования и осушки воздуха;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-холодоснабжения;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-водоподготовки;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-силового электрооборудования и освещения;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-охранно-пожарной сигнализации;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-телефонизации и радиофикации;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звукофикации</w:t>
            </w:r>
            <w:proofErr w:type="spellEnd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-автоматизации;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-ночного архитектурного освещения;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-видеонаблюдения;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-структурированной кабельной системы.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Предусмотреть спортивное оборудование зала катка с ледовым полем.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Предусмотреть установку электронного свето-информационного табло.</w:t>
            </w:r>
          </w:p>
        </w:tc>
      </w:tr>
      <w:tr w:rsidR="00836963" w:rsidRPr="00C569AE" w:rsidTr="008369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lastRenderedPageBreak/>
              <w:t xml:space="preserve"> 16.1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Конструкция охлаждаемой технологической плиты.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площадь льда </w:t>
            </w:r>
            <w:r w:rsidRPr="00836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36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36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 м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Радиус закругления бортов: 8,5 м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Разработать конструкцию охлаждаемой технологической плиты. Материал технологической плиты ледового поля – </w:t>
            </w:r>
            <w:proofErr w:type="spellStart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айс-грид</w:t>
            </w:r>
            <w:proofErr w:type="spellEnd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пр-во Россия.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Выполнить трубную систему охлаждения технологической плиты ледового поля из трубы, гофрированной PP ICE PLAST –производство Россия.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Конструкции технологической плиты должна обеспечивать поддержание ледового слоя толщиной не менее 40 мм с температурой на поверхности -2 ÷ -8 °С (в зависимости от режима эксплуатации).</w:t>
            </w:r>
          </w:p>
        </w:tc>
      </w:tr>
      <w:tr w:rsidR="00836963" w:rsidRPr="00C569AE" w:rsidTr="008369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16.2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Холодоснабжение ледового поля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холодоснабжение ледового поля от холодильной установки, расположенной во встроенном в проектируемое здание помещении </w:t>
            </w:r>
            <w:proofErr w:type="spellStart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хладоцентра</w:t>
            </w:r>
            <w:proofErr w:type="spellEnd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Холодопроизводительность холодильной установки должна обеспечивать </w:t>
            </w:r>
            <w:proofErr w:type="spellStart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наморозку</w:t>
            </w:r>
            <w:proofErr w:type="spellEnd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льда толщиной не менее 40 мм и поддержание температуры на его поверхности в следующих диапазонах: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хоккея – 5 °С ÷ - 8° С;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для фигурного катания – -2 °С ÷ - 4 °С. 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Хладоноситель</w:t>
            </w:r>
            <w:proofErr w:type="spellEnd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водный раствор этиленгликоля.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Хладагент – </w:t>
            </w:r>
            <w:proofErr w:type="spellStart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озонобезопасный</w:t>
            </w:r>
            <w:proofErr w:type="spellEnd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Расчетную температуру наружного воздуха принять в соответствие с ВНТП 03-86.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 холодоснабжения запроектировать в составе: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холодильной машины с винтовыми компрессорами;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конденсатора воздушного охлаждения;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циркуляционных насосов;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вспомогательного оборудования.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Конденсаторы воздушного охлаждения установить на кровле </w:t>
            </w:r>
            <w:proofErr w:type="spellStart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хладоцентра</w:t>
            </w:r>
            <w:proofErr w:type="spellEnd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 специально приподнятой от земли площадке.</w:t>
            </w:r>
          </w:p>
        </w:tc>
      </w:tr>
      <w:tr w:rsidR="00836963" w:rsidRPr="00C569AE" w:rsidTr="008369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16.3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 xml:space="preserve">Требования к спортивному оборудованию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раздел спортивное оборудование в объеме: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хоккейный борт (ворота, судейские кабины, скамейки для игроков и официальных представителей команд);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льдоуборочный комбайн (</w:t>
            </w:r>
            <w:proofErr w:type="spellStart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ледовозаливочная</w:t>
            </w:r>
            <w:proofErr w:type="spellEnd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машина) "</w:t>
            </w:r>
            <w:proofErr w:type="spellStart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Zamboni</w:t>
            </w:r>
            <w:proofErr w:type="spellEnd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с бензиновым двигателем- 2 шт.;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спортивно-изоляционное покрытие на лед;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-станок для заточки ножей для </w:t>
            </w:r>
            <w:proofErr w:type="spellStart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ледовозаливочной</w:t>
            </w:r>
            <w:proofErr w:type="spellEnd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машины.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оборудование и мебель для раздевалок (индивидуальное место хоккеиста, заточные станки для коньков, стеллажи для хранения коньков и сушки и т.д.).</w:t>
            </w:r>
          </w:p>
        </w:tc>
      </w:tr>
      <w:tr w:rsidR="00836963" w:rsidRPr="00C569AE" w:rsidTr="008369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16.4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Технологическая водоподготовка ледового поля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Технические возможности разрабатываемой системы водоподготовки должны позволить получить воду заданной степени очистки для заправки льдоуборочного комбайна для </w:t>
            </w:r>
            <w:proofErr w:type="spellStart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намораживания</w:t>
            </w:r>
            <w:proofErr w:type="spellEnd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искусственной ледовой </w:t>
            </w: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поверхности с заданными физико-механическими свойствами.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водоснабжения – городская водопроводная сеть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системы – помещение стоянки льдоуборочного комбайна. 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 воды, подаваемой на систему водоподготовки, находится в диапазоне 2,0 – 4,5 бар.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всем показателям качества исходная вода соответствует требованиям СанПиН 2.1.4. 1074-01 «Питьевая вода. Гигиенические требования к качеству воды централизованных систем питьевого водоснабжения. Контроль качества».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исходной воды в зависимости от сезона колеблется диапазоне от + 5°С до + 20°С.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Производительность системы принять 1 </w:t>
            </w:r>
            <w:proofErr w:type="spellStart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м.куб</w:t>
            </w:r>
            <w:proofErr w:type="spellEnd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/час.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Ёмкость подготовленной воды принять 1,5 </w:t>
            </w:r>
            <w:proofErr w:type="spellStart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м.куб</w:t>
            </w:r>
            <w:proofErr w:type="spellEnd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36963" w:rsidRPr="00C569AE" w:rsidTr="008369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lastRenderedPageBreak/>
              <w:t>16.5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Автоматизация холодоснабжения ледового поля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автоматизации системы холодоснабжения ледового поля должен обеспечивать возможность управления холодильной установкой в ручном и автоматическом режиме.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холодильной установки разрабатывается производителем оборудования.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Щит, разрабатываемый в проекте, должен обеспечивать электропитание и управление насосами подачи </w:t>
            </w:r>
            <w:proofErr w:type="spellStart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хладоносителя</w:t>
            </w:r>
            <w:proofErr w:type="spellEnd"/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воздушным охладителем жидкости. 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проекте применить кабели с медными жилами.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Щиты должны быть укомплектованы импортными устройствами коммутации и защиты.</w:t>
            </w:r>
          </w:p>
        </w:tc>
      </w:tr>
      <w:tr w:rsidR="00836963" w:rsidRPr="00C569AE" w:rsidTr="008369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16.6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Автоматизация системы вентиляции ледовой арены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Щиты, разрабатываемые для систем осушения и вентиляции воздуха, должны обеспечивать электропитание и управление оборудованием систем.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автоматизации АОВ должна быть выполнена применением современных контроллеров, поддерживающих стандартизированные протоколы обмена данными.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проекте применить кабели с медными жилами.</w:t>
            </w:r>
          </w:p>
          <w:p w:rsidR="00836963" w:rsidRPr="00C569AE" w:rsidRDefault="00836963" w:rsidP="00F51AC5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Щиты должны быть укомплектованы импортными устройствами коммутации и защиты.</w:t>
            </w:r>
          </w:p>
        </w:tc>
      </w:tr>
      <w:tr w:rsidR="00836963" w:rsidTr="008369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16.7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 xml:space="preserve"> Требования к системе </w:t>
            </w:r>
            <w:proofErr w:type="spellStart"/>
            <w:r>
              <w:t>звукофикации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В проекте предусмотреть озвучивание ледового катка и спортивных залов.</w:t>
            </w:r>
          </w:p>
        </w:tc>
      </w:tr>
      <w:tr w:rsidR="00836963" w:rsidTr="008369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16.8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 xml:space="preserve"> Требования к системе ночного архитектурного освещения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Схему размещения и тип светильников ночного архитектурного освещения проектируемого здания согласовать с Заказчиком в процессе проектирования.</w:t>
            </w:r>
          </w:p>
        </w:tc>
      </w:tr>
      <w:tr w:rsidR="00836963" w:rsidTr="008369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16.9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Требования к системе видеонаблюдения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В проекте предусмотреть систему IP видеонаблюдения. Выполнить видеонаблюдение входов в проектируемое здание, коридоров, холлов, залов, фасадов. Предусмотреть видеонаблюдение территории автостоянки и въездов на территорию. Срок хранения информации со всех камер 30 дней.</w:t>
            </w:r>
          </w:p>
        </w:tc>
      </w:tr>
      <w:tr w:rsidR="00836963" w:rsidTr="008369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16.10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Требования к структурированной кабельной системе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 xml:space="preserve">Проектирование и строительство СКС выполнить кабелем КССПВ (5 категории) от места размещения телекоммуникационного шкафа в каждое помещение до </w:t>
            </w:r>
            <w:r>
              <w:lastRenderedPageBreak/>
              <w:t>мест установки абонентских устройств, с установкой розеток RJ-45. Базовая скорость передачи данных локальной вычислительной сети на базе проектируемой СКС (</w:t>
            </w:r>
            <w:proofErr w:type="spellStart"/>
            <w:r>
              <w:t>Ethernet</w:t>
            </w:r>
            <w:proofErr w:type="spellEnd"/>
            <w:r>
              <w:t>/</w:t>
            </w:r>
            <w:proofErr w:type="spellStart"/>
            <w:r>
              <w:t>FastEthernet</w:t>
            </w:r>
            <w:proofErr w:type="spellEnd"/>
            <w:r>
              <w:t>/</w:t>
            </w:r>
            <w:proofErr w:type="spellStart"/>
            <w:r>
              <w:t>GigabitEthernet</w:t>
            </w:r>
            <w:proofErr w:type="spellEnd"/>
            <w:r>
              <w:t>).</w:t>
            </w:r>
          </w:p>
        </w:tc>
      </w:tr>
      <w:tr w:rsidR="00836963" w:rsidTr="008369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lastRenderedPageBreak/>
              <w:t>16.11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rPr>
                <w:color w:val="000000"/>
              </w:rPr>
              <w:t xml:space="preserve">Требования к охранно-пожарной сигнализации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rPr>
                <w:color w:val="000000"/>
              </w:rPr>
              <w:t xml:space="preserve"> Охранно-пожарную сигнализацию выполнить адресную.</w:t>
            </w:r>
          </w:p>
        </w:tc>
      </w:tr>
      <w:tr w:rsidR="00836963" w:rsidTr="008369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16.12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 xml:space="preserve">Требования к системе контроля и управления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 xml:space="preserve"> Главный вход оборудовать системой контроля и управления доступом.</w:t>
            </w:r>
          </w:p>
        </w:tc>
      </w:tr>
      <w:tr w:rsidR="00836963" w:rsidTr="008369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17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Требования по обеспечению условий для маломобильных групп населения.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По нормам СП 59.13330.2016, СП 35-101-2001 + п. 2.7</w:t>
            </w:r>
          </w:p>
        </w:tc>
      </w:tr>
      <w:tr w:rsidR="00836963" w:rsidTr="008369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18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Срок выполнения работ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CF2F65">
            <w:r>
              <w:t>«</w:t>
            </w:r>
            <w:r w:rsidRPr="005F436C">
              <w:t>1</w:t>
            </w:r>
            <w:r w:rsidR="00CF2F65">
              <w:t>0</w:t>
            </w:r>
            <w:bookmarkStart w:id="0" w:name="_GoBack"/>
            <w:bookmarkEnd w:id="0"/>
            <w:r>
              <w:t>»</w:t>
            </w:r>
            <w:r w:rsidRPr="005F436C">
              <w:t xml:space="preserve"> октября 2018 года.</w:t>
            </w:r>
          </w:p>
        </w:tc>
      </w:tr>
      <w:tr w:rsidR="00836963" w:rsidTr="008369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19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63" w:rsidRDefault="00836963" w:rsidP="00F51AC5">
            <w:r>
              <w:t xml:space="preserve">Требования к сметной документации </w:t>
            </w:r>
          </w:p>
          <w:p w:rsidR="00836963" w:rsidRDefault="00836963" w:rsidP="00F51AC5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Сметную документацию выполнить по проекту на стадии «Рабочая документация»</w:t>
            </w:r>
          </w:p>
          <w:p w:rsidR="00836963" w:rsidRDefault="00836963" w:rsidP="00F51AC5">
            <w:r>
              <w:t>Расчет стоимости строительства выполнить с применением утвержденных сметных нормативов, сведения о которых внесены в федеральный реестр сметных нормативов (СНБ 2017) в двух уровнях цен с НДС: в нормативной базе ФЕР-2001 (редакция 2017 г.) и в текущих ценах на момент составления сметы (с указанием месяца и года ее составления). Накладные расходы принять для районов Крайнего Севера в соответствии с МДС 81-34.2004.</w:t>
            </w:r>
          </w:p>
          <w:p w:rsidR="00836963" w:rsidRDefault="00836963" w:rsidP="00F51AC5">
            <w:r>
              <w:t xml:space="preserve">Локальные сметные расчёты выполнить в соответствии с МДС 81-35.2004 приложение № 2 (образец № 4) с указанием сумм накладных расходов, сметной прибыли, сметной стоимости и трудозатрат построчно (в каждой позиции ЛСР). В состав сводного сметного расчета включить затраты на разрешительную документацию, необходимую для ввода объекта в эксплуатацию (изготовление технических паспортов, </w:t>
            </w:r>
            <w:proofErr w:type="spellStart"/>
            <w:r>
              <w:t>тепловизионный</w:t>
            </w:r>
            <w:proofErr w:type="spellEnd"/>
            <w:r>
              <w:t xml:space="preserve"> контроль ограждающих конструкций).</w:t>
            </w:r>
          </w:p>
        </w:tc>
      </w:tr>
      <w:tr w:rsidR="00836963" w:rsidTr="008369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20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Особые условия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Все применяемые материалы для строительства должны быть российского производства, либо сертифицированы по установленным требованиям Российской Федерации.</w:t>
            </w:r>
          </w:p>
          <w:p w:rsidR="00836963" w:rsidRDefault="00836963" w:rsidP="00F51AC5">
            <w:r>
              <w:t>Долговечность здания – не менее</w:t>
            </w:r>
            <w:r w:rsidRPr="00704DEC">
              <w:t xml:space="preserve"> 40 </w:t>
            </w:r>
            <w:r>
              <w:t xml:space="preserve">лет. Срок службы заменяемых материалов и конструкций должен составлять не менее </w:t>
            </w:r>
            <w:r w:rsidRPr="00704DEC">
              <w:t xml:space="preserve">20 </w:t>
            </w:r>
            <w:r>
              <w:t>лет.</w:t>
            </w:r>
          </w:p>
          <w:p w:rsidR="00836963" w:rsidRDefault="00836963" w:rsidP="00F51AC5">
            <w:r>
              <w:t>Исполнитель (подрядчик), выдает документ качества на конструкции, обследованные своими силами или силами соисполнителя, усиленные в ходе капитального ремонта и признанными годными в ходе проведённого инженерного обследований конструкций здания.</w:t>
            </w:r>
          </w:p>
        </w:tc>
      </w:tr>
      <w:tr w:rsidR="00836963" w:rsidTr="008369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21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Требования к качеству работ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 xml:space="preserve"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</w:t>
            </w:r>
            <w:r>
              <w:rPr>
                <w:bCs/>
              </w:rPr>
              <w:t>Проектную и рабочую документацию</w:t>
            </w:r>
            <w:r>
              <w:t xml:space="preserve"> выполнить с учетом всех изменений к нормативам и правилам, вышедшим к моменту сдачи заказчику в полном объеме.</w:t>
            </w:r>
          </w:p>
        </w:tc>
      </w:tr>
      <w:tr w:rsidR="00836963" w:rsidTr="008369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lastRenderedPageBreak/>
              <w:t>22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63" w:rsidRDefault="00836963" w:rsidP="00F51AC5">
            <w:pPr>
              <w:rPr>
                <w:bCs/>
              </w:rPr>
            </w:pPr>
            <w:r>
              <w:rPr>
                <w:bCs/>
              </w:rPr>
              <w:t xml:space="preserve">Требование по передаче заказчику технических и иных документов по завершению и сдаче работ </w:t>
            </w:r>
          </w:p>
          <w:p w:rsidR="00836963" w:rsidRDefault="00836963" w:rsidP="00F51AC5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836963">
            <w:r>
              <w:rPr>
                <w:bCs/>
              </w:rPr>
              <w:t xml:space="preserve"> Технический отчет по инженерным изысканиям и проектная документация передается Заказчику в 3-х экземплярах, рабочая документация в 5-и экземплярах на русском языке на бумажном носителе и 1 экземпляр на электронном носителе (на дисках СD-R или DVD-R). Формат электронных документов, передаваемых Заказчику должен соответствовать приказу Минстроя РФ от 12.05.2017г. № 783/пр.</w:t>
            </w:r>
          </w:p>
        </w:tc>
      </w:tr>
      <w:tr w:rsidR="00836963" w:rsidTr="008369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23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Прилагаемые исходные данные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63" w:rsidRDefault="00836963" w:rsidP="00F51AC5">
            <w:r>
              <w:t>1. Градостроительный план земельного участка;</w:t>
            </w:r>
          </w:p>
          <w:p w:rsidR="00836963" w:rsidRDefault="00836963" w:rsidP="00F51AC5">
            <w:r>
              <w:t>2. Документы, подтверждающие право собственности Заказчика на земельный участок;</w:t>
            </w:r>
          </w:p>
          <w:p w:rsidR="00836963" w:rsidRDefault="00836963" w:rsidP="00F51AC5">
            <w:r>
              <w:t>3. Инженерно-геодезические изыскания для размещения спортивных сооружений и сопутствующей инфраструктуры на земельном участке.</w:t>
            </w:r>
          </w:p>
          <w:p w:rsidR="00836963" w:rsidRDefault="00836963" w:rsidP="00F51AC5">
            <w:r>
              <w:t>3.Технические условия для подключения к сетям электроснабжения, теплоснабжения, водоснабжения, водоотведения, информационно-телекоммуникационной сети (Интернет), связи.</w:t>
            </w:r>
          </w:p>
          <w:p w:rsidR="00836963" w:rsidRDefault="00836963" w:rsidP="00F51AC5">
            <w:r>
              <w:t>4.Технические условия на вынос существующих инженерных сетей из зоны строительства проектируемого объекта.</w:t>
            </w:r>
          </w:p>
        </w:tc>
      </w:tr>
    </w:tbl>
    <w:p w:rsidR="00BA11F7" w:rsidRPr="00836963" w:rsidRDefault="00CF2F65">
      <w:pPr>
        <w:rPr>
          <w:b/>
        </w:rPr>
      </w:pPr>
    </w:p>
    <w:sectPr w:rsidR="00BA11F7" w:rsidRPr="00836963" w:rsidSect="0083696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F2D82"/>
    <w:multiLevelType w:val="hybridMultilevel"/>
    <w:tmpl w:val="37C4D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00AC4"/>
    <w:multiLevelType w:val="hybridMultilevel"/>
    <w:tmpl w:val="22AA20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63"/>
    <w:rsid w:val="00000830"/>
    <w:rsid w:val="002425BC"/>
    <w:rsid w:val="006238A0"/>
    <w:rsid w:val="00836963"/>
    <w:rsid w:val="00A56934"/>
    <w:rsid w:val="00AB665D"/>
    <w:rsid w:val="00B22AE3"/>
    <w:rsid w:val="00C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7FFF3-D782-45D4-AA0C-0B1C3FCB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9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36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Текст2"/>
    <w:basedOn w:val="a"/>
    <w:rsid w:val="00836963"/>
    <w:pPr>
      <w:spacing w:after="0"/>
      <w:jc w:val="left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2018-06-26T10:56:00Z</dcterms:created>
  <dcterms:modified xsi:type="dcterms:W3CDTF">2018-06-28T10:32:00Z</dcterms:modified>
</cp:coreProperties>
</file>