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83" w:rsidRPr="00D76E83" w:rsidRDefault="00D76E83" w:rsidP="00D76E83">
      <w:pPr>
        <w:spacing w:after="0"/>
        <w:jc w:val="center"/>
        <w:rPr>
          <w:b/>
        </w:rPr>
      </w:pPr>
      <w:r>
        <w:rPr>
          <w:b/>
        </w:rPr>
        <w:t>Спецификация на газоанализатор.</w:t>
      </w:r>
    </w:p>
    <w:p w:rsidR="00D76E83" w:rsidRDefault="00D76E83" w:rsidP="00D76E83">
      <w:pPr>
        <w:numPr>
          <w:ilvl w:val="0"/>
          <w:numId w:val="1"/>
        </w:numPr>
        <w:tabs>
          <w:tab w:val="left" w:pos="851"/>
          <w:tab w:val="left" w:pos="1276"/>
          <w:tab w:val="left" w:pos="1418"/>
          <w:tab w:val="left" w:pos="8505"/>
        </w:tabs>
        <w:spacing w:after="0"/>
        <w:ind w:left="0" w:firstLine="567"/>
        <w:jc w:val="both"/>
        <w:rPr>
          <w:b/>
        </w:rPr>
      </w:pPr>
      <w:r>
        <w:rPr>
          <w:b/>
        </w:rPr>
        <w:t>Назначение технологического оборудования с указанием места его установки и названия этапа технологического процесса, для выполнения которого предназначено:</w:t>
      </w:r>
    </w:p>
    <w:p w:rsidR="00D76E83" w:rsidRDefault="00D76E83" w:rsidP="00D76E83">
      <w:pPr>
        <w:numPr>
          <w:ilvl w:val="1"/>
          <w:numId w:val="2"/>
        </w:numPr>
        <w:tabs>
          <w:tab w:val="clear" w:pos="420"/>
          <w:tab w:val="num" w:pos="0"/>
          <w:tab w:val="left" w:pos="851"/>
          <w:tab w:val="left" w:pos="1276"/>
          <w:tab w:val="left" w:pos="1418"/>
        </w:tabs>
        <w:spacing w:after="0"/>
        <w:ind w:left="0" w:firstLine="567"/>
        <w:jc w:val="both"/>
      </w:pPr>
      <w:r>
        <w:t xml:space="preserve">Тип оборудования: анализатор углерода и серы. </w:t>
      </w:r>
    </w:p>
    <w:p w:rsidR="00D76E83" w:rsidRDefault="00D76E83" w:rsidP="00D76E83">
      <w:pPr>
        <w:numPr>
          <w:ilvl w:val="1"/>
          <w:numId w:val="2"/>
        </w:numPr>
        <w:tabs>
          <w:tab w:val="clear" w:pos="420"/>
          <w:tab w:val="num" w:pos="0"/>
          <w:tab w:val="left" w:pos="851"/>
          <w:tab w:val="left" w:pos="1276"/>
          <w:tab w:val="left" w:pos="1418"/>
        </w:tabs>
        <w:spacing w:after="0"/>
        <w:ind w:left="0" w:firstLine="567"/>
        <w:jc w:val="both"/>
      </w:pPr>
      <w:r>
        <w:t>Назначение: прибор предназначен для количественного определение углерода  и серы в сталях, чугунах, цветных металлах и сплавах.</w:t>
      </w:r>
    </w:p>
    <w:p w:rsidR="00D76E83" w:rsidRDefault="00D76E83" w:rsidP="00D76E83">
      <w:pPr>
        <w:numPr>
          <w:ilvl w:val="1"/>
          <w:numId w:val="2"/>
        </w:numPr>
        <w:tabs>
          <w:tab w:val="clear" w:pos="420"/>
          <w:tab w:val="num" w:pos="0"/>
          <w:tab w:val="left" w:pos="851"/>
          <w:tab w:val="left" w:pos="1276"/>
          <w:tab w:val="left" w:pos="1418"/>
        </w:tabs>
        <w:spacing w:after="0"/>
        <w:ind w:left="0" w:firstLine="567"/>
        <w:jc w:val="both"/>
      </w:pPr>
      <w:r>
        <w:t>Место установки: лаборатория.</w:t>
      </w:r>
    </w:p>
    <w:p w:rsidR="00D76E83" w:rsidRDefault="00D76E83" w:rsidP="00D76E83">
      <w:pPr>
        <w:numPr>
          <w:ilvl w:val="1"/>
          <w:numId w:val="2"/>
        </w:numPr>
        <w:tabs>
          <w:tab w:val="clear" w:pos="420"/>
          <w:tab w:val="num" w:pos="0"/>
          <w:tab w:val="left" w:pos="851"/>
          <w:tab w:val="left" w:pos="1276"/>
          <w:tab w:val="left" w:pos="1418"/>
        </w:tabs>
        <w:spacing w:after="0"/>
        <w:ind w:left="0" w:firstLine="567"/>
        <w:jc w:val="both"/>
      </w:pPr>
      <w:r>
        <w:t>Количество: 1 комплект.</w:t>
      </w:r>
    </w:p>
    <w:p w:rsidR="00D76E83" w:rsidRDefault="00D76E83" w:rsidP="00D76E83">
      <w:pPr>
        <w:numPr>
          <w:ilvl w:val="1"/>
          <w:numId w:val="2"/>
        </w:numPr>
        <w:tabs>
          <w:tab w:val="clear" w:pos="420"/>
          <w:tab w:val="num" w:pos="0"/>
          <w:tab w:val="left" w:pos="851"/>
          <w:tab w:val="left" w:pos="1276"/>
          <w:tab w:val="left" w:pos="1418"/>
        </w:tabs>
        <w:spacing w:after="0"/>
        <w:ind w:left="0" w:firstLine="567"/>
        <w:jc w:val="both"/>
      </w:pPr>
      <w:r>
        <w:t>Характеристика технологического процесса: организация проведения количественного определение углерода  и серы в сталях и чугунах:</w:t>
      </w:r>
    </w:p>
    <w:p w:rsidR="00D76E83" w:rsidRDefault="00D76E83" w:rsidP="00D76E83">
      <w:pPr>
        <w:numPr>
          <w:ilvl w:val="0"/>
          <w:numId w:val="3"/>
        </w:numPr>
        <w:tabs>
          <w:tab w:val="num" w:pos="0"/>
          <w:tab w:val="left" w:pos="851"/>
          <w:tab w:val="left" w:pos="1276"/>
          <w:tab w:val="left" w:pos="1418"/>
        </w:tabs>
        <w:spacing w:after="0"/>
        <w:ind w:left="0" w:firstLine="567"/>
        <w:jc w:val="both"/>
      </w:pPr>
      <w:r>
        <w:t>марка пробы: 15-45Л, 20ГЛ, 20ФЛ, 32Х06Л, 40Х, АЧС и т.д.</w:t>
      </w:r>
    </w:p>
    <w:p w:rsidR="00D76E83" w:rsidRDefault="00D76E83" w:rsidP="00D76E83">
      <w:pPr>
        <w:numPr>
          <w:ilvl w:val="0"/>
          <w:numId w:val="3"/>
        </w:numPr>
        <w:tabs>
          <w:tab w:val="num" w:pos="0"/>
          <w:tab w:val="left" w:pos="851"/>
          <w:tab w:val="left" w:pos="1276"/>
          <w:tab w:val="left" w:pos="1418"/>
        </w:tabs>
        <w:spacing w:after="0"/>
        <w:ind w:left="0" w:firstLine="567"/>
        <w:jc w:val="both"/>
      </w:pPr>
      <w:r>
        <w:t>размеры пробы: стружка, мелкая фракция 2-4 мм.</w:t>
      </w:r>
    </w:p>
    <w:p w:rsidR="00D76E83" w:rsidRDefault="00D76E83" w:rsidP="00D76E83">
      <w:pPr>
        <w:numPr>
          <w:ilvl w:val="0"/>
          <w:numId w:val="3"/>
        </w:numPr>
        <w:tabs>
          <w:tab w:val="num" w:pos="0"/>
          <w:tab w:val="left" w:pos="851"/>
          <w:tab w:val="left" w:pos="1276"/>
          <w:tab w:val="left" w:pos="1418"/>
        </w:tabs>
        <w:spacing w:after="0"/>
        <w:ind w:left="0" w:firstLine="567"/>
        <w:jc w:val="both"/>
      </w:pPr>
      <w:r>
        <w:t>вес пробы: не более 500 мг.</w:t>
      </w:r>
    </w:p>
    <w:p w:rsidR="00D76E83" w:rsidRDefault="00D76E83" w:rsidP="00D76E83">
      <w:pPr>
        <w:numPr>
          <w:ilvl w:val="1"/>
          <w:numId w:val="2"/>
        </w:numPr>
        <w:tabs>
          <w:tab w:val="clear" w:pos="420"/>
          <w:tab w:val="num" w:pos="0"/>
          <w:tab w:val="left" w:pos="851"/>
          <w:tab w:val="left" w:pos="1276"/>
          <w:tab w:val="left" w:pos="1418"/>
        </w:tabs>
        <w:spacing w:after="0"/>
        <w:ind w:left="0" w:firstLine="567"/>
        <w:jc w:val="both"/>
      </w:pPr>
      <w:r>
        <w:t xml:space="preserve">Вид оборудования: </w:t>
      </w:r>
      <w:proofErr w:type="gramStart"/>
      <w:r>
        <w:t>вспомогательное</w:t>
      </w:r>
      <w:proofErr w:type="gramEnd"/>
      <w:r>
        <w:t>.</w:t>
      </w:r>
    </w:p>
    <w:p w:rsidR="00D76E83" w:rsidRDefault="00D76E83" w:rsidP="00D76E83">
      <w:pPr>
        <w:jc w:val="both"/>
        <w:rPr>
          <w:b/>
        </w:rPr>
      </w:pPr>
    </w:p>
    <w:p w:rsidR="00D76E83" w:rsidRDefault="00D76E83" w:rsidP="00D76E83">
      <w:pPr>
        <w:numPr>
          <w:ilvl w:val="0"/>
          <w:numId w:val="1"/>
        </w:numPr>
        <w:tabs>
          <w:tab w:val="left" w:pos="851"/>
          <w:tab w:val="left" w:pos="1276"/>
          <w:tab w:val="left" w:pos="1418"/>
          <w:tab w:val="left" w:pos="8505"/>
        </w:tabs>
        <w:spacing w:after="0"/>
        <w:ind w:left="0" w:firstLine="567"/>
        <w:jc w:val="both"/>
        <w:rPr>
          <w:b/>
        </w:rPr>
      </w:pPr>
      <w:r>
        <w:rPr>
          <w:b/>
        </w:rPr>
        <w:t xml:space="preserve">Геометрические параметры площадки (помещения), климатические условия эксплуатации, категория места установки и требования по сейсмичности и </w:t>
      </w:r>
      <w:proofErr w:type="spellStart"/>
      <w:r>
        <w:rPr>
          <w:b/>
        </w:rPr>
        <w:t>пожаровзрывобезопасности</w:t>
      </w:r>
      <w:proofErr w:type="spellEnd"/>
      <w:r>
        <w:rPr>
          <w:b/>
        </w:rPr>
        <w:t>. Место расположения оборудования.</w:t>
      </w:r>
    </w:p>
    <w:p w:rsidR="00D76E83" w:rsidRDefault="00D76E83" w:rsidP="00D76E83">
      <w:pPr>
        <w:numPr>
          <w:ilvl w:val="1"/>
          <w:numId w:val="1"/>
        </w:numPr>
        <w:tabs>
          <w:tab w:val="left" w:pos="851"/>
          <w:tab w:val="left" w:pos="1276"/>
          <w:tab w:val="left" w:pos="1418"/>
        </w:tabs>
        <w:spacing w:after="0"/>
        <w:ind w:left="0" w:firstLine="567"/>
        <w:jc w:val="both"/>
      </w:pPr>
      <w:r>
        <w:t xml:space="preserve">Место расположения: оборудование будет размещено на столе в лаборатории цеха. 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851"/>
          <w:tab w:val="left" w:pos="1276"/>
          <w:tab w:val="left" w:pos="1418"/>
        </w:tabs>
        <w:spacing w:after="0"/>
        <w:ind w:left="0" w:firstLine="567"/>
        <w:jc w:val="both"/>
      </w:pPr>
      <w:r>
        <w:t>Климатические условия эксплуатации:</w:t>
      </w:r>
    </w:p>
    <w:p w:rsidR="00D76E83" w:rsidRDefault="00D76E83" w:rsidP="00D76E83">
      <w:pPr>
        <w:numPr>
          <w:ilvl w:val="0"/>
          <w:numId w:val="4"/>
        </w:numPr>
        <w:spacing w:after="0"/>
        <w:jc w:val="both"/>
      </w:pPr>
      <w:r>
        <w:rPr>
          <w:bCs/>
          <w:iCs/>
        </w:rPr>
        <w:t>температура окружающего воздуха</w:t>
      </w:r>
      <w:r>
        <w:t>: от +18</w:t>
      </w:r>
      <w:r>
        <w:rPr>
          <w:vertAlign w:val="superscript"/>
        </w:rPr>
        <w:t>0</w:t>
      </w:r>
      <w:r>
        <w:t>С до +30</w:t>
      </w:r>
      <w:r>
        <w:rPr>
          <w:vertAlign w:val="superscript"/>
        </w:rPr>
        <w:t>0</w:t>
      </w:r>
      <w:r>
        <w:t>С,</w:t>
      </w:r>
    </w:p>
    <w:p w:rsidR="00D76E83" w:rsidRDefault="00D76E83" w:rsidP="00D76E83">
      <w:pPr>
        <w:numPr>
          <w:ilvl w:val="0"/>
          <w:numId w:val="4"/>
        </w:numPr>
        <w:spacing w:after="0"/>
        <w:jc w:val="both"/>
      </w:pPr>
      <w:r>
        <w:t>относительная влажность: не более 80%</w:t>
      </w:r>
    </w:p>
    <w:p w:rsidR="00D76E83" w:rsidRDefault="00D76E83" w:rsidP="00D76E83">
      <w:pPr>
        <w:jc w:val="both"/>
      </w:pPr>
    </w:p>
    <w:p w:rsidR="00D76E83" w:rsidRDefault="00D76E83" w:rsidP="00D76E83">
      <w:pPr>
        <w:numPr>
          <w:ilvl w:val="0"/>
          <w:numId w:val="1"/>
        </w:numPr>
        <w:tabs>
          <w:tab w:val="left" w:pos="1276"/>
          <w:tab w:val="left" w:pos="1418"/>
          <w:tab w:val="left" w:pos="8505"/>
        </w:tabs>
        <w:spacing w:after="0"/>
        <w:ind w:left="0" w:firstLine="567"/>
        <w:jc w:val="both"/>
        <w:rPr>
          <w:b/>
        </w:rPr>
      </w:pPr>
      <w:r>
        <w:rPr>
          <w:b/>
        </w:rPr>
        <w:t xml:space="preserve">Требования к конструкции оборудования и техническим характеристикам 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</w:pPr>
      <w:r>
        <w:t>Поставляемое оборудование и его комплектность должны быть новыми (текущего года выпуска) и соответствовать требованиям настоящего технологического задания.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</w:pPr>
      <w:r>
        <w:t>Требования к техническим характеристикам оборудования:</w:t>
      </w:r>
    </w:p>
    <w:p w:rsidR="00D76E83" w:rsidRDefault="00D76E83" w:rsidP="00D76E83">
      <w:pPr>
        <w:numPr>
          <w:ilvl w:val="0"/>
          <w:numId w:val="5"/>
        </w:numPr>
        <w:tabs>
          <w:tab w:val="clear" w:pos="720"/>
          <w:tab w:val="num" w:pos="0"/>
          <w:tab w:val="left" w:pos="1276"/>
        </w:tabs>
        <w:spacing w:after="0"/>
        <w:ind w:left="0" w:firstLine="567"/>
        <w:jc w:val="both"/>
      </w:pPr>
      <w:r>
        <w:t>стационарный настольный прибор, простой и надежный в эксплуатации,</w:t>
      </w:r>
    </w:p>
    <w:p w:rsidR="00D76E83" w:rsidRDefault="00D76E83" w:rsidP="00D76E83">
      <w:pPr>
        <w:numPr>
          <w:ilvl w:val="0"/>
          <w:numId w:val="5"/>
        </w:numPr>
        <w:tabs>
          <w:tab w:val="clear" w:pos="720"/>
          <w:tab w:val="num" w:pos="0"/>
          <w:tab w:val="left" w:pos="1276"/>
        </w:tabs>
        <w:spacing w:after="0"/>
        <w:ind w:left="0" w:firstLine="567"/>
        <w:jc w:val="both"/>
      </w:pPr>
      <w:r>
        <w:t xml:space="preserve">габаритные размеры: не более 550 </w:t>
      </w:r>
      <w:proofErr w:type="spellStart"/>
      <w:r>
        <w:t>х</w:t>
      </w:r>
      <w:proofErr w:type="spellEnd"/>
      <w:r>
        <w:t xml:space="preserve"> 850 </w:t>
      </w:r>
      <w:proofErr w:type="spellStart"/>
      <w:r>
        <w:t>х</w:t>
      </w:r>
      <w:proofErr w:type="spellEnd"/>
      <w:r>
        <w:t xml:space="preserve"> 750 мм,</w:t>
      </w:r>
    </w:p>
    <w:p w:rsidR="00D76E83" w:rsidRDefault="00D76E83" w:rsidP="00D76E83">
      <w:pPr>
        <w:numPr>
          <w:ilvl w:val="0"/>
          <w:numId w:val="5"/>
        </w:numPr>
        <w:tabs>
          <w:tab w:val="clear" w:pos="720"/>
          <w:tab w:val="num" w:pos="0"/>
          <w:tab w:val="left" w:pos="1276"/>
        </w:tabs>
        <w:spacing w:after="0"/>
        <w:ind w:left="0" w:firstLine="567"/>
        <w:jc w:val="both"/>
      </w:pPr>
      <w:r>
        <w:t>масса: не более 150 кг,</w:t>
      </w:r>
    </w:p>
    <w:p w:rsidR="00D76E83" w:rsidRDefault="00D76E83" w:rsidP="00D76E83">
      <w:pPr>
        <w:numPr>
          <w:ilvl w:val="0"/>
          <w:numId w:val="5"/>
        </w:numPr>
        <w:tabs>
          <w:tab w:val="clear" w:pos="720"/>
          <w:tab w:val="num" w:pos="0"/>
          <w:tab w:val="left" w:pos="1276"/>
        </w:tabs>
        <w:spacing w:after="0"/>
        <w:ind w:left="0" w:firstLine="567"/>
        <w:jc w:val="both"/>
      </w:pPr>
      <w:r>
        <w:t xml:space="preserve">индукционная печь с  максимальной мощностью 2.2 кВт и частотой 19,5 МГц, </w:t>
      </w:r>
    </w:p>
    <w:p w:rsidR="00D76E83" w:rsidRDefault="00D76E83" w:rsidP="00D76E83">
      <w:pPr>
        <w:numPr>
          <w:ilvl w:val="0"/>
          <w:numId w:val="5"/>
        </w:numPr>
        <w:tabs>
          <w:tab w:val="clear" w:pos="720"/>
          <w:tab w:val="num" w:pos="0"/>
          <w:tab w:val="left" w:pos="1276"/>
        </w:tabs>
        <w:spacing w:after="0"/>
        <w:ind w:left="0" w:firstLine="567"/>
        <w:jc w:val="both"/>
      </w:pPr>
      <w:r>
        <w:t>максимальный нагрев печи: не менее 2000</w:t>
      </w:r>
      <w:r>
        <w:rPr>
          <w:vertAlign w:val="superscript"/>
        </w:rPr>
        <w:t>0</w:t>
      </w:r>
      <w:r>
        <w:t>С</w:t>
      </w:r>
    </w:p>
    <w:p w:rsidR="00D76E83" w:rsidRDefault="00D76E83" w:rsidP="00D76E83">
      <w:pPr>
        <w:numPr>
          <w:ilvl w:val="0"/>
          <w:numId w:val="5"/>
        </w:numPr>
        <w:tabs>
          <w:tab w:val="clear" w:pos="720"/>
          <w:tab w:val="num" w:pos="0"/>
          <w:tab w:val="left" w:pos="1276"/>
        </w:tabs>
        <w:spacing w:after="0"/>
        <w:ind w:left="0" w:firstLine="567"/>
        <w:jc w:val="both"/>
      </w:pPr>
      <w:r>
        <w:t>автоматическая чистка печи,</w:t>
      </w:r>
    </w:p>
    <w:p w:rsidR="00D76E83" w:rsidRDefault="00D76E83" w:rsidP="00D76E83">
      <w:pPr>
        <w:numPr>
          <w:ilvl w:val="0"/>
          <w:numId w:val="5"/>
        </w:numPr>
        <w:tabs>
          <w:tab w:val="clear" w:pos="720"/>
          <w:tab w:val="num" w:pos="0"/>
          <w:tab w:val="left" w:pos="1276"/>
        </w:tabs>
        <w:spacing w:after="0"/>
        <w:ind w:left="0" w:firstLine="567"/>
        <w:jc w:val="both"/>
      </w:pPr>
      <w:r>
        <w:t>четыре инфракрасных детектора: 2 для анализа углерода и 2 для анализа серы,</w:t>
      </w:r>
    </w:p>
    <w:p w:rsidR="00D76E83" w:rsidRDefault="00D76E83" w:rsidP="00D76E83">
      <w:pPr>
        <w:numPr>
          <w:ilvl w:val="0"/>
          <w:numId w:val="5"/>
        </w:numPr>
        <w:tabs>
          <w:tab w:val="clear" w:pos="720"/>
          <w:tab w:val="num" w:pos="0"/>
          <w:tab w:val="left" w:pos="1276"/>
        </w:tabs>
        <w:spacing w:after="0"/>
        <w:ind w:left="0" w:firstLine="567"/>
        <w:jc w:val="both"/>
      </w:pPr>
      <w:r>
        <w:t xml:space="preserve">автоматический (через программное обеспечение) </w:t>
      </w:r>
      <w:proofErr w:type="spellStart"/>
      <w:r>
        <w:t>посегментный</w:t>
      </w:r>
      <w:proofErr w:type="spellEnd"/>
      <w:r>
        <w:t xml:space="preserve"> тест газового тракта на утечки,</w:t>
      </w:r>
    </w:p>
    <w:p w:rsidR="00D76E83" w:rsidRDefault="00D76E83" w:rsidP="00D76E83">
      <w:pPr>
        <w:numPr>
          <w:ilvl w:val="0"/>
          <w:numId w:val="5"/>
        </w:numPr>
        <w:tabs>
          <w:tab w:val="clear" w:pos="720"/>
          <w:tab w:val="num" w:pos="0"/>
          <w:tab w:val="left" w:pos="1276"/>
        </w:tabs>
        <w:spacing w:after="0"/>
        <w:ind w:left="0" w:firstLine="567"/>
        <w:jc w:val="both"/>
      </w:pPr>
      <w:r>
        <w:t>трубки с реактивами должны быть расположены на передней панели анализатора,</w:t>
      </w:r>
    </w:p>
    <w:p w:rsidR="00D76E83" w:rsidRDefault="00D76E83" w:rsidP="00D76E83">
      <w:pPr>
        <w:numPr>
          <w:ilvl w:val="0"/>
          <w:numId w:val="5"/>
        </w:numPr>
        <w:tabs>
          <w:tab w:val="clear" w:pos="720"/>
          <w:tab w:val="num" w:pos="0"/>
          <w:tab w:val="left" w:pos="1276"/>
        </w:tabs>
        <w:spacing w:after="0"/>
        <w:ind w:left="0" w:firstLine="567"/>
        <w:jc w:val="both"/>
      </w:pPr>
      <w:r>
        <w:t>принудительно подогреваемый металлический фильтр,</w:t>
      </w:r>
    </w:p>
    <w:p w:rsidR="00D76E83" w:rsidRDefault="00D76E83" w:rsidP="00D76E83">
      <w:pPr>
        <w:numPr>
          <w:ilvl w:val="0"/>
          <w:numId w:val="5"/>
        </w:numPr>
        <w:tabs>
          <w:tab w:val="clear" w:pos="720"/>
          <w:tab w:val="num" w:pos="0"/>
          <w:tab w:val="left" w:pos="1276"/>
        </w:tabs>
        <w:spacing w:after="0"/>
        <w:ind w:left="0" w:firstLine="567"/>
        <w:jc w:val="both"/>
      </w:pPr>
      <w:r>
        <w:t>простой доступ для замены реактивов, без необходимости вскрытия боковых крышек анализатора,</w:t>
      </w:r>
    </w:p>
    <w:p w:rsidR="00D76E83" w:rsidRDefault="00D76E83" w:rsidP="00D76E83">
      <w:pPr>
        <w:numPr>
          <w:ilvl w:val="0"/>
          <w:numId w:val="5"/>
        </w:numPr>
        <w:tabs>
          <w:tab w:val="clear" w:pos="720"/>
          <w:tab w:val="num" w:pos="0"/>
          <w:tab w:val="left" w:pos="1276"/>
        </w:tabs>
        <w:spacing w:after="0"/>
        <w:ind w:left="0" w:firstLine="567"/>
        <w:jc w:val="both"/>
      </w:pPr>
      <w:r>
        <w:t>контроль и настройка температуры печи через программное обеспечение,</w:t>
      </w:r>
    </w:p>
    <w:p w:rsidR="00D76E83" w:rsidRDefault="00D76E83" w:rsidP="00D76E83">
      <w:pPr>
        <w:numPr>
          <w:ilvl w:val="0"/>
          <w:numId w:val="5"/>
        </w:numPr>
        <w:tabs>
          <w:tab w:val="clear" w:pos="720"/>
          <w:tab w:val="num" w:pos="0"/>
          <w:tab w:val="left" w:pos="1276"/>
        </w:tabs>
        <w:spacing w:after="0"/>
        <w:ind w:left="0" w:firstLine="567"/>
        <w:jc w:val="both"/>
      </w:pPr>
      <w:r>
        <w:t>стандартная масса пробы для анализа: не более 0,5 г,</w:t>
      </w:r>
    </w:p>
    <w:p w:rsidR="00D76E83" w:rsidRDefault="00D76E83" w:rsidP="00D76E83">
      <w:pPr>
        <w:numPr>
          <w:ilvl w:val="0"/>
          <w:numId w:val="5"/>
        </w:numPr>
        <w:tabs>
          <w:tab w:val="clear" w:pos="720"/>
          <w:tab w:val="num" w:pos="0"/>
          <w:tab w:val="left" w:pos="1276"/>
        </w:tabs>
        <w:spacing w:after="0"/>
        <w:ind w:left="0" w:firstLine="567"/>
        <w:jc w:val="both"/>
      </w:pPr>
      <w:r>
        <w:t>стандартное время анализа: не более 60 сек.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</w:pPr>
      <w:r>
        <w:t>Требования к измерениям указаны в таблице 1:</w:t>
      </w:r>
    </w:p>
    <w:p w:rsidR="00D76E83" w:rsidRDefault="00D76E83" w:rsidP="00D76E83">
      <w:pPr>
        <w:spacing w:after="100"/>
        <w:jc w:val="right"/>
      </w:pPr>
      <w:r>
        <w:t>Таблица 1</w:t>
      </w: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0"/>
        <w:gridCol w:w="1652"/>
        <w:gridCol w:w="4455"/>
      </w:tblGrid>
      <w:tr w:rsidR="00D76E83" w:rsidTr="00D76E8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83" w:rsidRDefault="00D76E83">
            <w:pPr>
              <w:jc w:val="center"/>
              <w:rPr>
                <w:sz w:val="24"/>
                <w:szCs w:val="24"/>
              </w:rPr>
            </w:pPr>
            <w:r>
              <w:t>Диапазоны измерений</w:t>
            </w:r>
          </w:p>
        </w:tc>
      </w:tr>
      <w:tr w:rsidR="00D76E83" w:rsidTr="00D76E83"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jc w:val="center"/>
              <w:rPr>
                <w:sz w:val="24"/>
                <w:szCs w:val="24"/>
              </w:rPr>
            </w:pPr>
            <w:r>
              <w:t>Параметр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jc w:val="center"/>
              <w:rPr>
                <w:sz w:val="24"/>
                <w:szCs w:val="24"/>
              </w:rPr>
            </w:pPr>
            <w:r>
              <w:t>Ед. измерения</w:t>
            </w:r>
          </w:p>
        </w:tc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jc w:val="center"/>
              <w:rPr>
                <w:sz w:val="24"/>
                <w:szCs w:val="24"/>
              </w:rPr>
            </w:pPr>
            <w:r>
              <w:t>Показатель</w:t>
            </w:r>
          </w:p>
        </w:tc>
      </w:tr>
      <w:tr w:rsidR="00D76E83" w:rsidTr="00D76E83"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rPr>
                <w:sz w:val="24"/>
                <w:szCs w:val="24"/>
              </w:rPr>
            </w:pPr>
            <w:r>
              <w:t xml:space="preserve">Углерод (С) при массе пробы 500 мг </w:t>
            </w:r>
            <w:proofErr w:type="gramStart"/>
            <w:r>
              <w:rPr>
                <w:b/>
              </w:rPr>
              <w:t>от</w:t>
            </w:r>
            <w:proofErr w:type="gramEnd"/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rPr>
                <w:sz w:val="24"/>
                <w:szCs w:val="24"/>
              </w:rPr>
            </w:pPr>
            <w:r>
              <w:t>0,001</w:t>
            </w:r>
          </w:p>
        </w:tc>
      </w:tr>
      <w:tr w:rsidR="00D76E83" w:rsidTr="00D76E83"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rPr>
                <w:sz w:val="24"/>
                <w:szCs w:val="24"/>
              </w:rPr>
            </w:pPr>
            <w:r>
              <w:lastRenderedPageBreak/>
              <w:t xml:space="preserve">Углерод (С) при массе пробы 500 мг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rPr>
                <w:sz w:val="24"/>
                <w:szCs w:val="24"/>
              </w:rPr>
            </w:pPr>
            <w:r>
              <w:t>10,0</w:t>
            </w:r>
          </w:p>
        </w:tc>
      </w:tr>
      <w:tr w:rsidR="00D76E83" w:rsidTr="00D76E83"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rPr>
                <w:sz w:val="24"/>
                <w:szCs w:val="24"/>
              </w:rPr>
            </w:pPr>
            <w:r>
              <w:t>Сера (</w:t>
            </w:r>
            <w:r>
              <w:rPr>
                <w:lang w:val="en-US"/>
              </w:rPr>
              <w:t>S</w:t>
            </w:r>
            <w:r>
              <w:t xml:space="preserve">) при массе пробы 500 мг 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t xml:space="preserve">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rPr>
                <w:sz w:val="24"/>
                <w:szCs w:val="24"/>
              </w:rPr>
            </w:pPr>
            <w:r>
              <w:t>0,0001</w:t>
            </w:r>
          </w:p>
        </w:tc>
      </w:tr>
      <w:tr w:rsidR="00D76E83" w:rsidTr="00D76E83"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rPr>
                <w:sz w:val="24"/>
                <w:szCs w:val="24"/>
              </w:rPr>
            </w:pPr>
            <w:r>
              <w:t>Сера (</w:t>
            </w:r>
            <w:r>
              <w:rPr>
                <w:lang w:val="en-US"/>
              </w:rPr>
              <w:t>S</w:t>
            </w:r>
            <w:r>
              <w:t xml:space="preserve">) при массе пробы 500 мг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t xml:space="preserve">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D76E83" w:rsidTr="00D76E8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jc w:val="center"/>
              <w:rPr>
                <w:sz w:val="24"/>
                <w:szCs w:val="24"/>
              </w:rPr>
            </w:pPr>
            <w:r>
              <w:t>Чувствительность</w:t>
            </w:r>
          </w:p>
        </w:tc>
      </w:tr>
      <w:tr w:rsidR="00D76E83" w:rsidTr="00D76E83"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rPr>
                <w:sz w:val="24"/>
                <w:szCs w:val="24"/>
              </w:rPr>
            </w:pPr>
            <w:r>
              <w:t>Углерод (С) при массе пробы 500 мг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ppm</w:t>
            </w:r>
            <w:proofErr w:type="spellEnd"/>
          </w:p>
        </w:tc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rPr>
                <w:sz w:val="24"/>
                <w:szCs w:val="24"/>
              </w:rPr>
            </w:pPr>
            <w:r>
              <w:t>0,1</w:t>
            </w:r>
          </w:p>
        </w:tc>
      </w:tr>
      <w:tr w:rsidR="00D76E83" w:rsidTr="00D76E83"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rPr>
                <w:sz w:val="24"/>
                <w:szCs w:val="24"/>
              </w:rPr>
            </w:pPr>
            <w:r>
              <w:t>Сера (</w:t>
            </w:r>
            <w:r>
              <w:rPr>
                <w:lang w:val="en-US"/>
              </w:rPr>
              <w:t>S</w:t>
            </w:r>
            <w:r>
              <w:t>) при массе пробы 500 мг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ppm</w:t>
            </w:r>
            <w:proofErr w:type="spellEnd"/>
          </w:p>
        </w:tc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rPr>
                <w:sz w:val="24"/>
                <w:szCs w:val="24"/>
              </w:rPr>
            </w:pPr>
            <w:r>
              <w:t>0,1</w:t>
            </w:r>
          </w:p>
        </w:tc>
      </w:tr>
      <w:tr w:rsidR="00D76E83" w:rsidTr="00D76E8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jc w:val="center"/>
              <w:rPr>
                <w:sz w:val="24"/>
                <w:szCs w:val="24"/>
              </w:rPr>
            </w:pPr>
            <w:r>
              <w:t>Точность</w:t>
            </w:r>
          </w:p>
        </w:tc>
      </w:tr>
      <w:tr w:rsidR="00D76E83" w:rsidTr="00D76E83"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rPr>
                <w:sz w:val="24"/>
                <w:szCs w:val="24"/>
              </w:rPr>
            </w:pPr>
            <w:r>
              <w:t xml:space="preserve">Углерод (С)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%</w:t>
            </w:r>
          </w:p>
        </w:tc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rPr>
                <w:sz w:val="24"/>
                <w:szCs w:val="24"/>
              </w:rPr>
            </w:pPr>
            <w:r>
              <w:t>Не более ± 1 от общей концентрации</w:t>
            </w:r>
          </w:p>
        </w:tc>
      </w:tr>
      <w:tr w:rsidR="00D76E83" w:rsidTr="00D76E83"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rPr>
                <w:sz w:val="24"/>
                <w:szCs w:val="24"/>
              </w:rPr>
            </w:pPr>
            <w:r>
              <w:t>Сера (</w:t>
            </w:r>
            <w:r>
              <w:rPr>
                <w:lang w:val="en-US"/>
              </w:rPr>
              <w:t>S</w:t>
            </w:r>
            <w:r>
              <w:t>)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%</w:t>
            </w:r>
          </w:p>
        </w:tc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E83" w:rsidRDefault="00D76E83">
            <w:pPr>
              <w:rPr>
                <w:sz w:val="24"/>
                <w:szCs w:val="24"/>
              </w:rPr>
            </w:pPr>
            <w:r>
              <w:t>Не более ± 1 от общей концентрации</w:t>
            </w:r>
          </w:p>
        </w:tc>
      </w:tr>
    </w:tbl>
    <w:p w:rsidR="00D76E83" w:rsidRDefault="00D76E83" w:rsidP="00D76E83"/>
    <w:p w:rsidR="00D76E83" w:rsidRDefault="00D76E83" w:rsidP="00D76E83">
      <w:pPr>
        <w:numPr>
          <w:ilvl w:val="0"/>
          <w:numId w:val="1"/>
        </w:numPr>
        <w:tabs>
          <w:tab w:val="left" w:pos="1276"/>
          <w:tab w:val="left" w:pos="1418"/>
          <w:tab w:val="left" w:pos="8505"/>
        </w:tabs>
        <w:spacing w:after="0"/>
        <w:ind w:left="0" w:firstLine="567"/>
        <w:jc w:val="both"/>
        <w:rPr>
          <w:b/>
        </w:rPr>
      </w:pPr>
      <w:r>
        <w:rPr>
          <w:b/>
        </w:rPr>
        <w:t>Требования к материалам, комплектующим изделиям и защитным покрытиям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</w:pPr>
      <w:r>
        <w:rPr>
          <w:lang w:eastAsia="en-US"/>
        </w:rPr>
        <w:t>Оборудование является комплектом поставки, в составе: анализатор, управляющий ПК, программное обеспечение, компрессор, электронные весы, блок бесперебойного питания, комплекты расходных и запасных материалов:</w:t>
      </w:r>
    </w:p>
    <w:p w:rsidR="00D76E83" w:rsidRDefault="00D76E83" w:rsidP="00D76E83">
      <w:pPr>
        <w:numPr>
          <w:ilvl w:val="0"/>
          <w:numId w:val="6"/>
        </w:numPr>
        <w:tabs>
          <w:tab w:val="left" w:pos="1276"/>
        </w:tabs>
        <w:spacing w:after="0"/>
        <w:ind w:left="0" w:firstLine="567"/>
        <w:jc w:val="both"/>
      </w:pPr>
      <w:r>
        <w:t>управляющий ПК в комплекте с периферийным оборудованием: монитор 21-23", клавиатура, мышь, лазерный чёрно-белый принтер;</w:t>
      </w:r>
    </w:p>
    <w:p w:rsidR="00D76E83" w:rsidRDefault="00D76E83" w:rsidP="00D76E83">
      <w:pPr>
        <w:numPr>
          <w:ilvl w:val="0"/>
          <w:numId w:val="6"/>
        </w:numPr>
        <w:tabs>
          <w:tab w:val="left" w:pos="1276"/>
        </w:tabs>
        <w:spacing w:after="0"/>
        <w:ind w:left="0" w:firstLine="567"/>
        <w:jc w:val="both"/>
      </w:pPr>
      <w:r>
        <w:t>лицензированное программное обеспечение должно быть полностью русифицированным и обеспечивать полное управление анализатором, в том числе: контроль основных технических параметров анализатора, контроль процесса анализа, вывод и обработку результатов анализа, передачу данных, выполнять одноточечную калибровку и регрессию по нескольким стандартным образцам;</w:t>
      </w:r>
    </w:p>
    <w:p w:rsidR="00D76E83" w:rsidRDefault="00D76E83" w:rsidP="00D76E83">
      <w:pPr>
        <w:numPr>
          <w:ilvl w:val="0"/>
          <w:numId w:val="6"/>
        </w:numPr>
        <w:tabs>
          <w:tab w:val="left" w:pos="1276"/>
        </w:tabs>
        <w:spacing w:after="0"/>
        <w:ind w:left="0" w:firstLine="567"/>
        <w:jc w:val="both"/>
      </w:pPr>
      <w:r>
        <w:t>программное обеспечение устанавливается на управляющем ПК и прилагается на СД;</w:t>
      </w:r>
    </w:p>
    <w:p w:rsidR="00D76E83" w:rsidRDefault="00D76E83" w:rsidP="00D76E83">
      <w:pPr>
        <w:numPr>
          <w:ilvl w:val="0"/>
          <w:numId w:val="6"/>
        </w:numPr>
        <w:tabs>
          <w:tab w:val="left" w:pos="1276"/>
        </w:tabs>
        <w:spacing w:after="0"/>
        <w:ind w:left="0" w:firstLine="567"/>
        <w:jc w:val="both"/>
      </w:pPr>
      <w:r>
        <w:t>компрессор для подачи сжатого воздуха рабочее давление: не менее 6 бар;</w:t>
      </w:r>
    </w:p>
    <w:p w:rsidR="00D76E83" w:rsidRDefault="00D76E83" w:rsidP="00D76E83">
      <w:pPr>
        <w:numPr>
          <w:ilvl w:val="0"/>
          <w:numId w:val="6"/>
        </w:numPr>
        <w:tabs>
          <w:tab w:val="left" w:pos="1276"/>
        </w:tabs>
        <w:spacing w:after="0"/>
        <w:ind w:left="0" w:firstLine="567"/>
        <w:jc w:val="both"/>
      </w:pPr>
      <w:r>
        <w:t>весы электронные лабораторные с внутренней калибровкой:</w:t>
      </w:r>
    </w:p>
    <w:p w:rsidR="00D76E83" w:rsidRDefault="00D76E83" w:rsidP="00D76E83">
      <w:pPr>
        <w:ind w:left="360" w:firstLine="720"/>
        <w:jc w:val="both"/>
      </w:pPr>
      <w:r>
        <w:t xml:space="preserve">   пределы взвешивания: </w:t>
      </w:r>
      <w:r>
        <w:rPr>
          <w:b/>
        </w:rPr>
        <w:t>от</w:t>
      </w:r>
      <w:r>
        <w:t xml:space="preserve"> не менее 0,01г </w:t>
      </w:r>
      <w:proofErr w:type="gramStart"/>
      <w:r>
        <w:rPr>
          <w:b/>
        </w:rPr>
        <w:t>до</w:t>
      </w:r>
      <w:proofErr w:type="gramEnd"/>
      <w:r>
        <w:t xml:space="preserve"> не более 220г,</w:t>
      </w:r>
    </w:p>
    <w:p w:rsidR="00D76E83" w:rsidRDefault="00D76E83" w:rsidP="00D76E83">
      <w:pPr>
        <w:ind w:left="360" w:firstLine="720"/>
        <w:jc w:val="both"/>
      </w:pPr>
      <w:r>
        <w:t xml:space="preserve">   допускаемая погрешность: не более ±1мг.</w:t>
      </w:r>
    </w:p>
    <w:p w:rsidR="00D76E83" w:rsidRDefault="00D76E83" w:rsidP="00D76E83">
      <w:pPr>
        <w:numPr>
          <w:ilvl w:val="0"/>
          <w:numId w:val="6"/>
        </w:numPr>
        <w:tabs>
          <w:tab w:val="left" w:pos="1276"/>
        </w:tabs>
        <w:spacing w:after="0"/>
        <w:ind w:left="0" w:firstLine="567"/>
        <w:jc w:val="both"/>
      </w:pPr>
      <w:r>
        <w:t>источник бесперебойного питания на анализатор и блоки электроники;</w:t>
      </w:r>
    </w:p>
    <w:p w:rsidR="00D76E83" w:rsidRDefault="00D76E83" w:rsidP="00D76E83">
      <w:pPr>
        <w:numPr>
          <w:ilvl w:val="0"/>
          <w:numId w:val="6"/>
        </w:numPr>
        <w:tabs>
          <w:tab w:val="left" w:pos="1276"/>
        </w:tabs>
        <w:spacing w:after="0"/>
        <w:ind w:left="0" w:firstLine="567"/>
        <w:jc w:val="both"/>
      </w:pPr>
      <w:r>
        <w:t>комплект расходных материалов на 10000 анализов;</w:t>
      </w:r>
    </w:p>
    <w:p w:rsidR="00D76E83" w:rsidRDefault="00D76E83" w:rsidP="00D76E83">
      <w:pPr>
        <w:numPr>
          <w:ilvl w:val="0"/>
          <w:numId w:val="6"/>
        </w:numPr>
        <w:tabs>
          <w:tab w:val="left" w:pos="1276"/>
        </w:tabs>
        <w:spacing w:after="0"/>
        <w:ind w:left="0" w:firstLine="567"/>
        <w:jc w:val="both"/>
      </w:pPr>
      <w:r>
        <w:t xml:space="preserve">комплект запасных частей на 2 года эксплуатации. 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</w:pPr>
      <w:r>
        <w:t>Упаковка оборудования должна соответствовать характеру поставляемого оборудования и обеспечивать его полную сохранность от повреждений и коррозии при транспортировке и в условиях длительного хранения при температуре помещения от 10</w:t>
      </w:r>
      <w:r>
        <w:rPr>
          <w:vertAlign w:val="superscript"/>
        </w:rPr>
        <w:t>0</w:t>
      </w:r>
      <w:r>
        <w:t>С до 32</w:t>
      </w:r>
      <w:r>
        <w:rPr>
          <w:vertAlign w:val="superscript"/>
        </w:rPr>
        <w:t>0</w:t>
      </w:r>
      <w:r>
        <w:t>С  и при относительной влажности воздуха не более 80%.</w:t>
      </w:r>
    </w:p>
    <w:p w:rsidR="00D76E83" w:rsidRDefault="00D76E83" w:rsidP="00D76E83">
      <w:pPr>
        <w:jc w:val="both"/>
      </w:pPr>
    </w:p>
    <w:p w:rsidR="00D76E83" w:rsidRDefault="00D76E83" w:rsidP="00D76E83">
      <w:pPr>
        <w:numPr>
          <w:ilvl w:val="0"/>
          <w:numId w:val="1"/>
        </w:numPr>
        <w:tabs>
          <w:tab w:val="left" w:pos="1276"/>
          <w:tab w:val="left" w:pos="1418"/>
          <w:tab w:val="left" w:pos="8505"/>
        </w:tabs>
        <w:spacing w:after="0"/>
        <w:ind w:left="0" w:firstLine="567"/>
        <w:jc w:val="both"/>
        <w:rPr>
          <w:b/>
        </w:rPr>
      </w:pPr>
      <w:r>
        <w:rPr>
          <w:b/>
        </w:rPr>
        <w:t>Требования к электрооборудованию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</w:pPr>
      <w:r>
        <w:t>Электрооборудование должно соответствовать Государственным стандартам:</w:t>
      </w:r>
    </w:p>
    <w:p w:rsidR="00D76E83" w:rsidRDefault="00D76E83" w:rsidP="00D76E83">
      <w:pPr>
        <w:jc w:val="both"/>
      </w:pPr>
      <w:r>
        <w:t xml:space="preserve">ГОСТ 12.2.007.0-75; ГОСТ 12.2.007.1-75; ГОСТ 12.2.007.2-75; ГОСТ 12.2.007.6-75; ГОСТ </w:t>
      </w:r>
      <w:proofErr w:type="gramStart"/>
      <w:r>
        <w:t>Р</w:t>
      </w:r>
      <w:proofErr w:type="gramEnd"/>
      <w:r>
        <w:t xml:space="preserve"> 51321.1-2007; ГОСТ Р МЭК 60204-1-2007.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  <w:rPr>
          <w:b/>
        </w:rPr>
      </w:pPr>
      <w:r>
        <w:t>Электропитание от однофазной сети переменного тока частотой 50 Гц, напряжение сети  220В, колебания напряжения ± 10%. Подключаемая мощность прибора 2,5 кВт.</w:t>
      </w:r>
    </w:p>
    <w:p w:rsidR="00D76E83" w:rsidRDefault="00D76E83" w:rsidP="00D76E83">
      <w:pPr>
        <w:jc w:val="both"/>
        <w:rPr>
          <w:b/>
        </w:rPr>
      </w:pPr>
    </w:p>
    <w:p w:rsidR="00D76E83" w:rsidRDefault="00D76E83" w:rsidP="00D76E83">
      <w:pPr>
        <w:numPr>
          <w:ilvl w:val="0"/>
          <w:numId w:val="1"/>
        </w:numPr>
        <w:tabs>
          <w:tab w:val="left" w:pos="1276"/>
          <w:tab w:val="left" w:pos="1418"/>
          <w:tab w:val="left" w:pos="8505"/>
        </w:tabs>
        <w:spacing w:after="0"/>
        <w:ind w:left="0" w:firstLine="567"/>
        <w:jc w:val="both"/>
        <w:rPr>
          <w:b/>
        </w:rPr>
      </w:pPr>
      <w:r>
        <w:rPr>
          <w:b/>
        </w:rPr>
        <w:lastRenderedPageBreak/>
        <w:t>Требования к приборам и системам безопасности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</w:pPr>
      <w:r>
        <w:t>Оборудование должно соответствовать Государственным стандартам безопасности:</w:t>
      </w:r>
    </w:p>
    <w:p w:rsidR="00D76E83" w:rsidRDefault="00D76E83" w:rsidP="00D76E83">
      <w:pPr>
        <w:ind w:firstLine="567"/>
        <w:jc w:val="both"/>
      </w:pPr>
      <w:r>
        <w:t xml:space="preserve">ГОСТ 12.2.003-91 «Система стандартов безопасности  труда. Оборудование производственное. Общие требования безопасности», ГОСТ </w:t>
      </w:r>
      <w:proofErr w:type="gramStart"/>
      <w:r>
        <w:t>Р</w:t>
      </w:r>
      <w:proofErr w:type="gramEnd"/>
      <w:r>
        <w:t xml:space="preserve"> МЭК 60204-1-2007 «Безопасность машин. Электрооборудование машин и механизмов. Часть 1. Общие требования», ГОСТ 12.2.049-80 «Система стандартов безопасности  труда. Оборудование производственное. Общие эргономические требования», ГОСТ 12.1.012-2004 «Система стандартов безопасности  труда. Вибрационная безопасность. Общие требования», ГОСТ 12.1.003-83 «Система стандартов безопасности  труда. Шум. Общие требования безопасности», ГОСТ 12.1.004-91 «Система стандартов безопасности  труда. Пожарная безопасность. Общие требования».</w:t>
      </w:r>
    </w:p>
    <w:p w:rsidR="00D76E83" w:rsidRDefault="00D76E83" w:rsidP="00D76E83">
      <w:pPr>
        <w:jc w:val="both"/>
        <w:rPr>
          <w:b/>
        </w:rPr>
      </w:pPr>
    </w:p>
    <w:p w:rsidR="00D76E83" w:rsidRDefault="00D76E83" w:rsidP="00D76E83">
      <w:pPr>
        <w:numPr>
          <w:ilvl w:val="0"/>
          <w:numId w:val="1"/>
        </w:numPr>
        <w:tabs>
          <w:tab w:val="left" w:pos="1276"/>
          <w:tab w:val="left" w:pos="1418"/>
          <w:tab w:val="left" w:pos="8505"/>
        </w:tabs>
        <w:spacing w:after="0"/>
        <w:ind w:left="0" w:firstLine="567"/>
        <w:jc w:val="both"/>
        <w:rPr>
          <w:b/>
        </w:rPr>
      </w:pPr>
      <w:r>
        <w:rPr>
          <w:b/>
        </w:rPr>
        <w:t>Требования к эксплуатационной документации, порядку проведения монтажных и пусконаладочных работ, включая комплекты документации по их проведению.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</w:pPr>
      <w:r>
        <w:t>Поставщик должен предоставить комплект эксплуатирующей документации и программного обеспечения:</w:t>
      </w:r>
    </w:p>
    <w:p w:rsidR="00D76E83" w:rsidRDefault="00D76E83" w:rsidP="00D76E83">
      <w:pPr>
        <w:numPr>
          <w:ilvl w:val="0"/>
          <w:numId w:val="7"/>
        </w:numPr>
        <w:spacing w:after="0"/>
        <w:ind w:left="0" w:firstLine="360"/>
        <w:jc w:val="both"/>
      </w:pPr>
      <w:r>
        <w:t>паспорт на оборудование,</w:t>
      </w:r>
    </w:p>
    <w:p w:rsidR="00D76E83" w:rsidRDefault="00D76E83" w:rsidP="00D76E83">
      <w:pPr>
        <w:numPr>
          <w:ilvl w:val="0"/>
          <w:numId w:val="7"/>
        </w:numPr>
        <w:spacing w:after="0"/>
        <w:ind w:left="0" w:firstLine="360"/>
        <w:jc w:val="both"/>
      </w:pPr>
      <w:r>
        <w:t>техническое описание,</w:t>
      </w:r>
    </w:p>
    <w:p w:rsidR="00D76E83" w:rsidRDefault="00D76E83" w:rsidP="00D76E83">
      <w:pPr>
        <w:numPr>
          <w:ilvl w:val="0"/>
          <w:numId w:val="7"/>
        </w:numPr>
        <w:spacing w:after="0"/>
        <w:ind w:left="0" w:firstLine="360"/>
        <w:jc w:val="both"/>
      </w:pPr>
      <w:r>
        <w:t>русифицированное лицензированное программное обеспечение для работы прибора,</w:t>
      </w:r>
    </w:p>
    <w:p w:rsidR="00D76E83" w:rsidRDefault="00D76E83" w:rsidP="00D76E83">
      <w:pPr>
        <w:numPr>
          <w:ilvl w:val="0"/>
          <w:numId w:val="7"/>
        </w:numPr>
        <w:spacing w:after="0"/>
        <w:ind w:left="0" w:firstLine="360"/>
        <w:jc w:val="both"/>
      </w:pPr>
      <w:r>
        <w:t>руководство по эксплуатации на русском языке,</w:t>
      </w:r>
    </w:p>
    <w:p w:rsidR="00D76E83" w:rsidRDefault="00D76E83" w:rsidP="00D76E83">
      <w:pPr>
        <w:numPr>
          <w:ilvl w:val="0"/>
          <w:numId w:val="7"/>
        </w:numPr>
        <w:spacing w:after="0"/>
        <w:ind w:left="0" w:firstLine="360"/>
        <w:jc w:val="both"/>
      </w:pPr>
      <w:r>
        <w:t>сертификат о внесении в государственный реестр средств измерений,</w:t>
      </w:r>
    </w:p>
    <w:p w:rsidR="00D76E83" w:rsidRDefault="00D76E83" w:rsidP="00D76E83">
      <w:pPr>
        <w:numPr>
          <w:ilvl w:val="0"/>
          <w:numId w:val="7"/>
        </w:numPr>
        <w:spacing w:after="0"/>
        <w:ind w:left="0" w:firstLine="360"/>
        <w:jc w:val="both"/>
      </w:pPr>
      <w:r>
        <w:t>методика поверки и описание типа средства измерения,</w:t>
      </w:r>
    </w:p>
    <w:p w:rsidR="00D76E83" w:rsidRDefault="00D76E83" w:rsidP="00D76E83">
      <w:pPr>
        <w:numPr>
          <w:ilvl w:val="0"/>
          <w:numId w:val="7"/>
        </w:numPr>
        <w:spacing w:after="0"/>
        <w:ind w:left="0" w:firstLine="360"/>
        <w:jc w:val="both"/>
      </w:pPr>
      <w:r>
        <w:t>сертификат первичной поверки анализатора,</w:t>
      </w:r>
    </w:p>
    <w:p w:rsidR="00D76E83" w:rsidRDefault="00D76E83" w:rsidP="00D76E83">
      <w:pPr>
        <w:pStyle w:val="a4"/>
        <w:numPr>
          <w:ilvl w:val="0"/>
          <w:numId w:val="8"/>
        </w:numPr>
        <w:tabs>
          <w:tab w:val="left" w:pos="0"/>
        </w:tabs>
        <w:spacing w:before="0" w:line="276" w:lineRule="auto"/>
        <w:ind w:left="0" w:firstLine="360"/>
        <w:rPr>
          <w:sz w:val="24"/>
        </w:rPr>
      </w:pPr>
      <w:r>
        <w:rPr>
          <w:sz w:val="24"/>
        </w:rPr>
        <w:t>описание порядка установки и настройки программного обеспечения,</w:t>
      </w:r>
    </w:p>
    <w:p w:rsidR="00D76E83" w:rsidRDefault="00D76E83" w:rsidP="00D76E83">
      <w:pPr>
        <w:pStyle w:val="a3"/>
        <w:numPr>
          <w:ilvl w:val="0"/>
          <w:numId w:val="8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порядка калибровки оборудования и проверки его на </w:t>
      </w:r>
      <w:proofErr w:type="spellStart"/>
      <w:r>
        <w:rPr>
          <w:rFonts w:ascii="Times New Roman" w:hAnsi="Times New Roman"/>
          <w:sz w:val="24"/>
          <w:szCs w:val="24"/>
        </w:rPr>
        <w:t>техточность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 выполнения плановых и внеплановых ремонтных работ,</w:t>
      </w:r>
    </w:p>
    <w:p w:rsidR="00D76E83" w:rsidRDefault="00D76E83" w:rsidP="00D76E83">
      <w:pPr>
        <w:pStyle w:val="a3"/>
        <w:numPr>
          <w:ilvl w:val="0"/>
          <w:numId w:val="8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полный комплект электрических принципиальных схем на все узлы системы и систему в целом,</w:t>
      </w:r>
    </w:p>
    <w:p w:rsidR="00D76E83" w:rsidRDefault="00D76E83" w:rsidP="00D76E83">
      <w:pPr>
        <w:numPr>
          <w:ilvl w:val="0"/>
          <w:numId w:val="8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t>описание полей баз данных (при использовании),</w:t>
      </w:r>
    </w:p>
    <w:p w:rsidR="00D76E83" w:rsidRDefault="00D76E83" w:rsidP="00D76E83">
      <w:pPr>
        <w:pStyle w:val="a3"/>
        <w:numPr>
          <w:ilvl w:val="0"/>
          <w:numId w:val="8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виды поставляемого оборудования с указанием расположения датчиков и исполнительных устройств,</w:t>
      </w:r>
    </w:p>
    <w:p w:rsidR="00D76E83" w:rsidRDefault="00D76E83" w:rsidP="00D76E83">
      <w:pPr>
        <w:numPr>
          <w:ilvl w:val="0"/>
          <w:numId w:val="8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t>программа и методика испытаний.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</w:pPr>
      <w:r>
        <w:t>Эксплуатационная документация должна содержать информацию о способах применения всех приспособлений, компонентов, дополнительных устройств, входящих в комплект поставки оборудования. Вся техническая документация должна быть поставлена на русском языке в двух экземплярах. Третий экземпляр технической документации в полном объёме поставляется в электронном виде на электронном носителе информации (</w:t>
      </w:r>
      <w:r>
        <w:rPr>
          <w:lang w:val="en-US"/>
        </w:rPr>
        <w:t>CD</w:t>
      </w:r>
      <w:r>
        <w:t xml:space="preserve">, </w:t>
      </w:r>
      <w:r>
        <w:rPr>
          <w:lang w:val="en-US"/>
        </w:rPr>
        <w:t>flashcard</w:t>
      </w:r>
      <w:r>
        <w:t xml:space="preserve"> или т.п.). Документация поставляется в формате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Acrobat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(*.PDF). Дополнительно, по согласованию с Заказчиком, передаётся документация в исходных форматах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(*.DOC, *.XLS), </w:t>
      </w:r>
      <w:proofErr w:type="spellStart"/>
      <w:r>
        <w:t>AutoCAD</w:t>
      </w:r>
      <w:proofErr w:type="spellEnd"/>
      <w:r>
        <w:t xml:space="preserve"> (*.DXF), Компас (*.DXF) и др. В комплект с электронной версией документации должна входить бесплатная программа для чтения файлов в формате </w:t>
      </w:r>
      <w:r>
        <w:rPr>
          <w:lang w:val="en-US"/>
        </w:rPr>
        <w:t>PDF</w:t>
      </w:r>
      <w:r>
        <w:t>.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</w:pPr>
      <w:r>
        <w:t>Предоставленные документы должны быть оформлены на русском языке, в соответствии с требованиями Государственных стандартов на эксплуатационную и техническую документацию.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</w:pPr>
      <w:r>
        <w:t>Требования к программному обеспечению:</w:t>
      </w:r>
    </w:p>
    <w:p w:rsidR="00D76E83" w:rsidRDefault="00D76E83" w:rsidP="00D76E83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должен передать Заказчику исходные коды программных проектов (с комментариями на русском языке) в виде электронных файлов в форматах, поддерживаемых системами программирования. Для исходных кодов должна быть указана среда программирования и её версия. В случае если программирование заключается в настройке параметров, тогда Заказчику должны быть переданы все таблицы </w:t>
      </w:r>
      <w:proofErr w:type="spellStart"/>
      <w:r>
        <w:rPr>
          <w:rFonts w:ascii="Times New Roman" w:hAnsi="Times New Roman"/>
          <w:sz w:val="24"/>
          <w:szCs w:val="24"/>
        </w:rPr>
        <w:t>параметрирования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76E83" w:rsidRDefault="00D76E83" w:rsidP="00D76E83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комплекте должен поставляться лицензионный дистрибутив операционной системы (</w:t>
      </w:r>
      <w:proofErr w:type="spellStart"/>
      <w:r>
        <w:rPr>
          <w:rFonts w:ascii="Times New Roman" w:hAnsi="Times New Roman"/>
          <w:sz w:val="24"/>
          <w:szCs w:val="24"/>
        </w:rPr>
        <w:t>Windows</w:t>
      </w:r>
      <w:proofErr w:type="spellEnd"/>
      <w:r>
        <w:rPr>
          <w:rFonts w:ascii="Times New Roman" w:hAnsi="Times New Roman"/>
          <w:sz w:val="24"/>
          <w:szCs w:val="24"/>
        </w:rPr>
        <w:t>), а также полный комплект необходимых драйверов и т.п. Должны быть переданы лицензии и ключи (серийные номера, электронные ключи) и описана процедура их восстановления в случае их утери, поломки, стирания на все поставляемое программное обеспечение.</w:t>
      </w:r>
    </w:p>
    <w:p w:rsidR="00D76E83" w:rsidRDefault="00D76E83" w:rsidP="00D76E83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обеспечения возможности развития системы должна быть предусмотрена возможность подключения ее к цеховой (заводской) сети для обмена информацией без дополнительных финансовых затрат. Передача информации на верхний уровень должна осуществляться преимущественно через стандартные интерфейсы типа </w:t>
      </w:r>
      <w:proofErr w:type="spellStart"/>
      <w:r>
        <w:rPr>
          <w:rFonts w:ascii="Times New Roman" w:hAnsi="Times New Roman"/>
          <w:sz w:val="24"/>
          <w:szCs w:val="24"/>
        </w:rPr>
        <w:t>Ethernet</w:t>
      </w:r>
      <w:proofErr w:type="spellEnd"/>
      <w:r>
        <w:rPr>
          <w:rFonts w:ascii="Times New Roman" w:hAnsi="Times New Roman"/>
          <w:sz w:val="24"/>
          <w:szCs w:val="24"/>
        </w:rPr>
        <w:t>, а при отсутствии возможности технической реализации – через EIA RS-232, EIA RS-485.</w:t>
      </w:r>
    </w:p>
    <w:p w:rsidR="00D76E83" w:rsidRDefault="00D76E83" w:rsidP="00D76E83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Система, имеющая локальные базы данных технологических параметров, должна обеспечивать поддержку языка запросов SQL. </w:t>
      </w:r>
    </w:p>
    <w:p w:rsidR="00D76E83" w:rsidRDefault="00D76E83" w:rsidP="00D76E83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данных, передаваемых по используемым протоколам, должен быть документирован и согласован с Заказчиком.</w:t>
      </w:r>
    </w:p>
    <w:p w:rsidR="00D76E83" w:rsidRDefault="00D76E83" w:rsidP="00D76E83">
      <w:pPr>
        <w:numPr>
          <w:ilvl w:val="0"/>
          <w:numId w:val="9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t xml:space="preserve">Заказчику должен быть передан образ жёсткого диска компьютера, содержащий полностью </w:t>
      </w:r>
      <w:proofErr w:type="gramStart"/>
      <w:r>
        <w:t>установленное</w:t>
      </w:r>
      <w:proofErr w:type="gramEnd"/>
      <w:r>
        <w:t xml:space="preserve"> и настроенное ПО с описанием порядка восстановления.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</w:pPr>
      <w:r>
        <w:t>Поставщик оборудования должен произвести пуско-наладочные работы на площадке Заказчика</w:t>
      </w:r>
      <w:r>
        <w:rPr>
          <w:bCs/>
          <w:iCs/>
        </w:rPr>
        <w:t xml:space="preserve"> с применением собственного инструмента и расходных материалов.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</w:pPr>
      <w:r>
        <w:rPr>
          <w:bCs/>
          <w:iCs/>
        </w:rPr>
        <w:t xml:space="preserve">Приемочные испытания должны выполняться, </w:t>
      </w:r>
      <w:r>
        <w:t>в присутствии поставщика</w:t>
      </w:r>
      <w:r>
        <w:rPr>
          <w:bCs/>
          <w:iCs/>
        </w:rPr>
        <w:t xml:space="preserve"> на территории Заказчика после выполнения  окончательной отладки.</w:t>
      </w:r>
      <w:r>
        <w:t xml:space="preserve"> Приёмка должна производиться согласно документу «Программа и методика испытаний», </w:t>
      </w:r>
      <w:proofErr w:type="gramStart"/>
      <w:r>
        <w:t>который</w:t>
      </w:r>
      <w:proofErr w:type="gramEnd"/>
      <w:r>
        <w:t xml:space="preserve"> разрабатывается Поставщиком и согласуется с Заказчиком.</w:t>
      </w:r>
    </w:p>
    <w:p w:rsidR="00D76E83" w:rsidRDefault="00D76E83" w:rsidP="00D76E8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76E83" w:rsidRDefault="00D76E83" w:rsidP="00D76E83">
      <w:pPr>
        <w:numPr>
          <w:ilvl w:val="0"/>
          <w:numId w:val="1"/>
        </w:numPr>
        <w:tabs>
          <w:tab w:val="left" w:pos="1276"/>
          <w:tab w:val="left" w:pos="1418"/>
          <w:tab w:val="left" w:pos="8505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Гарантийные обязательства и требования к условиям поставки узлов оборудования в период гарантийного срока, требования к порядку инструктажа и допуску к эксплуатации персоналом.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  <w:rPr>
          <w:bCs/>
          <w:iCs/>
        </w:rPr>
      </w:pPr>
      <w:r>
        <w:rPr>
          <w:bCs/>
          <w:iCs/>
        </w:rPr>
        <w:t>Гарантийный срок эксплуатации должен составлять 24 месяца с момента ввода в эксплуатацию.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  <w:rPr>
          <w:bCs/>
          <w:iCs/>
        </w:rPr>
      </w:pPr>
      <w:r>
        <w:rPr>
          <w:bCs/>
          <w:iCs/>
        </w:rPr>
        <w:t>Поставщик должен обеспечить инструктаж эксплуатирующего и обслуживающего персонала приемам и особенностям эксплуатации и технического обслуживания оборудования.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  <w:rPr>
          <w:bCs/>
          <w:iCs/>
        </w:rPr>
      </w:pPr>
      <w:r>
        <w:rPr>
          <w:bCs/>
          <w:iCs/>
        </w:rPr>
        <w:t>Ввод оборудования в эксплуатацию и инструктаж персонала Заказчика должен быть осуществлён в течение 30 дней с момента подписания акта о приемке и передачи оборудования.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  <w:rPr>
          <w:bCs/>
          <w:iCs/>
        </w:rPr>
      </w:pPr>
      <w:r>
        <w:rPr>
          <w:bCs/>
          <w:iCs/>
        </w:rPr>
        <w:t>Профилактическое обслуживание и ремонт прибора должен осуществляться квалифицированным персоналом сервисной службы поставщика.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  <w:rPr>
          <w:bCs/>
          <w:iCs/>
        </w:rPr>
      </w:pPr>
      <w:r>
        <w:rPr>
          <w:bCs/>
          <w:iCs/>
        </w:rPr>
        <w:t>Прибытие сервисного инженера для ремонта, согласно договору на сервисное обслуживание при выходе прибора из строя, должно осуществляться в течение трёх суток.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  <w:rPr>
          <w:bCs/>
          <w:iCs/>
        </w:rPr>
      </w:pPr>
      <w:r>
        <w:rPr>
          <w:bCs/>
          <w:iCs/>
        </w:rPr>
        <w:t>Предприятие – изготовитель несет ответственность за скрытые дефекты анализатора независимо от срока гарантии.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  <w:rPr>
          <w:bCs/>
          <w:iCs/>
        </w:rPr>
      </w:pPr>
      <w:r>
        <w:rPr>
          <w:bCs/>
          <w:iCs/>
        </w:rPr>
        <w:t>Возможность послегарантийного обслуживания.</w:t>
      </w:r>
    </w:p>
    <w:p w:rsidR="00D76E83" w:rsidRDefault="00D76E83" w:rsidP="00D76E83">
      <w:pPr>
        <w:ind w:firstLine="708"/>
        <w:jc w:val="both"/>
      </w:pPr>
    </w:p>
    <w:p w:rsidR="00D76E83" w:rsidRDefault="00D76E83" w:rsidP="00D76E83">
      <w:pPr>
        <w:numPr>
          <w:ilvl w:val="0"/>
          <w:numId w:val="1"/>
        </w:numPr>
        <w:tabs>
          <w:tab w:val="left" w:pos="1276"/>
          <w:tab w:val="left" w:pos="1418"/>
          <w:tab w:val="left" w:pos="8505"/>
        </w:tabs>
        <w:spacing w:after="0"/>
        <w:ind w:left="0" w:firstLine="567"/>
        <w:jc w:val="both"/>
        <w:rPr>
          <w:b/>
        </w:rPr>
      </w:pPr>
      <w:r>
        <w:rPr>
          <w:b/>
        </w:rPr>
        <w:t>Дополнительные требования.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  <w:rPr>
          <w:bCs/>
          <w:iCs/>
        </w:rPr>
      </w:pPr>
      <w:r>
        <w:rPr>
          <w:bCs/>
          <w:iCs/>
        </w:rPr>
        <w:t xml:space="preserve">Поставка осуществляется полным комплектом сборочных единиц, блоков оборудования, комплектующих изделий, документации и программного обеспечения.  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  <w:rPr>
          <w:bCs/>
          <w:iCs/>
        </w:rPr>
      </w:pPr>
      <w:r>
        <w:rPr>
          <w:bCs/>
          <w:iCs/>
        </w:rPr>
        <w:t>В комплекте с анализатором должны быть представлены сертификаты (декларации) соответствия требованиям технических регламентов, действия которых распространяется на оборудование и иная необходимая документация в соответствии с законодательством РФ.</w:t>
      </w:r>
    </w:p>
    <w:p w:rsidR="00D76E83" w:rsidRDefault="00D76E83" w:rsidP="00D76E83">
      <w:pPr>
        <w:numPr>
          <w:ilvl w:val="1"/>
          <w:numId w:val="1"/>
        </w:numPr>
        <w:tabs>
          <w:tab w:val="num" w:pos="0"/>
          <w:tab w:val="left" w:pos="1276"/>
          <w:tab w:val="left" w:pos="1418"/>
        </w:tabs>
        <w:spacing w:after="0"/>
        <w:ind w:left="0" w:firstLine="567"/>
        <w:jc w:val="both"/>
        <w:rPr>
          <w:bCs/>
          <w:iCs/>
        </w:rPr>
      </w:pPr>
      <w:r>
        <w:rPr>
          <w:bCs/>
          <w:iCs/>
        </w:rPr>
        <w:t>Вместе с оборудование поставляются комплекты запасных частей и расходных материалов на 2 года эксплуатации.</w:t>
      </w:r>
    </w:p>
    <w:p w:rsidR="00D76E83" w:rsidRDefault="00D76E83" w:rsidP="00D76E83">
      <w:pPr>
        <w:jc w:val="both"/>
        <w:rPr>
          <w:sz w:val="28"/>
          <w:szCs w:val="28"/>
        </w:rPr>
      </w:pPr>
    </w:p>
    <w:p w:rsidR="008125F4" w:rsidRDefault="008125F4"/>
    <w:sectPr w:rsidR="008125F4" w:rsidSect="00D76E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4977"/>
    <w:multiLevelType w:val="hybridMultilevel"/>
    <w:tmpl w:val="2FC27AF4"/>
    <w:lvl w:ilvl="0" w:tplc="0DF265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85C6D"/>
    <w:multiLevelType w:val="hybridMultilevel"/>
    <w:tmpl w:val="5BC86C42"/>
    <w:lvl w:ilvl="0" w:tplc="0DF265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C2ADF"/>
    <w:multiLevelType w:val="multilevel"/>
    <w:tmpl w:val="25AC7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B6334EC"/>
    <w:multiLevelType w:val="multilevel"/>
    <w:tmpl w:val="1BB8A7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539950D0"/>
    <w:multiLevelType w:val="hybridMultilevel"/>
    <w:tmpl w:val="F2C627A2"/>
    <w:lvl w:ilvl="0" w:tplc="33AA78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13C11"/>
    <w:multiLevelType w:val="hybridMultilevel"/>
    <w:tmpl w:val="22CC59D8"/>
    <w:lvl w:ilvl="0" w:tplc="0DF265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7F53F7"/>
    <w:multiLevelType w:val="hybridMultilevel"/>
    <w:tmpl w:val="E3D898C4"/>
    <w:lvl w:ilvl="0" w:tplc="0DF26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871FA"/>
    <w:multiLevelType w:val="hybridMultilevel"/>
    <w:tmpl w:val="B276EB8E"/>
    <w:lvl w:ilvl="0" w:tplc="0DF265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E015E0"/>
    <w:multiLevelType w:val="hybridMultilevel"/>
    <w:tmpl w:val="A9F25840"/>
    <w:lvl w:ilvl="0" w:tplc="0DF26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E83"/>
    <w:rsid w:val="008125F4"/>
    <w:rsid w:val="00D7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6E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D76E83"/>
    <w:pPr>
      <w:ind w:left="720"/>
    </w:pPr>
    <w:rPr>
      <w:rFonts w:ascii="Calibri" w:eastAsia="Times New Roman" w:hAnsi="Calibri" w:cs="Calibri"/>
    </w:rPr>
  </w:style>
  <w:style w:type="paragraph" w:customStyle="1" w:styleId="a4">
    <w:name w:val="Абзац"/>
    <w:basedOn w:val="a"/>
    <w:rsid w:val="00D76E83"/>
    <w:pPr>
      <w:widowControl w:val="0"/>
      <w:spacing w:before="120" w:after="0" w:line="360" w:lineRule="auto"/>
      <w:ind w:firstLine="839"/>
      <w:jc w:val="both"/>
    </w:pPr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1634</Words>
  <Characters>9316</Characters>
  <Application>Microsoft Office Word</Application>
  <DocSecurity>0</DocSecurity>
  <Lines>77</Lines>
  <Paragraphs>21</Paragraphs>
  <ScaleCrop>false</ScaleCrop>
  <Company/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2019-10-09T09:36:00Z</dcterms:created>
  <dcterms:modified xsi:type="dcterms:W3CDTF">2019-10-09T09:39:00Z</dcterms:modified>
</cp:coreProperties>
</file>