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0" w:type="dxa"/>
        <w:tblCellMar>
          <w:top w:w="22" w:type="dxa"/>
          <w:left w:w="19" w:type="dxa"/>
        </w:tblCellMar>
        <w:tblLook w:val="04A0"/>
      </w:tblPr>
      <w:tblGrid>
        <w:gridCol w:w="436"/>
        <w:gridCol w:w="1032"/>
        <w:gridCol w:w="2666"/>
        <w:gridCol w:w="4221"/>
        <w:gridCol w:w="557"/>
        <w:gridCol w:w="467"/>
      </w:tblGrid>
      <w:tr w:rsidR="00D70007" w:rsidTr="00C23296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РАЗДЕЛ 1. ОБОРУДОВАНИЕ, ПРИБОРЫ, АППАРАТЫ МЕДИЦИНСКИЕ</w:t>
            </w:r>
          </w:p>
        </w:tc>
      </w:tr>
      <w:tr w:rsidR="00D70007" w:rsidTr="00C23296">
        <w:trPr>
          <w:trHeight w:val="192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.1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13.1-12-346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1" w:line="270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Облучатель ультрафиолетовый кварцевый настенный двухламповый комбинированного типа для дезинфицирования воздуха в помещениях 3 категории, степень дезинфекции 95,00%, производительность 304 м3/час,</w:t>
            </w:r>
          </w:p>
          <w:p w:rsidR="00D70007" w:rsidRDefault="00D70007" w:rsidP="00C23296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каркас без ламп и статоров ОБН-150   УПП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"Светотехника",  г. Азов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3" w:line="271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12"/>
              </w:rPr>
              <w:t>Облучатель ультрафиолетовый кварцевый настенный двухламповый комбинированного типа для дезинфицирования воздуха в помещениях 3 категории, степень дезинфекции 95,00%, производительность 304 м3/час, каркас без ламп и статоров</w:t>
            </w:r>
          </w:p>
          <w:p w:rsidR="00D70007" w:rsidRDefault="00D70007" w:rsidP="00C23296">
            <w:pPr>
              <w:spacing w:after="5" w:line="270" w:lineRule="auto"/>
              <w:ind w:right="-12"/>
            </w:pPr>
            <w:r>
              <w:rPr>
                <w:rFonts w:ascii="Times New Roman" w:eastAsia="Times New Roman" w:hAnsi="Times New Roman" w:cs="Times New Roman"/>
                <w:sz w:val="12"/>
              </w:rPr>
              <w:t>Облученность 0,75 Вт/м2, длина волны 253,7 нм; одна из ламп экранирована, дезинфекция проводится в отсутствии людей двумя лампами, в присутствии одной; источник излучения лампа бактерицидная мощностью 30 Вт; источник питания сеть 220 В/50 Гц, потребляемая мощность 100 ВА; I класс защиты электробезопасности по ГОСТ 12.2.007.0-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75; габаритные размеры 942х54х162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</w:tr>
      <w:tr w:rsidR="00D70007" w:rsidTr="00C23296">
        <w:trPr>
          <w:trHeight w:val="177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13.1-12-356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Холодильник фармацевтическийоднодверный однокамерный, объем 250 л, 5 съемных полок, </w:t>
            </w:r>
          </w:p>
          <w:p w:rsidR="00D70007" w:rsidRDefault="00D70007" w:rsidP="00C2329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2"/>
              </w:rPr>
              <w:t>2 выдвижных ящика, габаритные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размеры 1300х607х600 мм, ХФ 250 2 Позис  ПО "Завод имени Серго" г. Зеленодольск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Холодильник фармацевтическийоднодверный однокамерный, объем 250 л, </w:t>
            </w:r>
          </w:p>
          <w:p w:rsidR="00D70007" w:rsidRDefault="00D70007" w:rsidP="00C23296">
            <w:pPr>
              <w:spacing w:line="284" w:lineRule="auto"/>
              <w:ind w:right="810"/>
            </w:pPr>
            <w:r>
              <w:rPr>
                <w:rFonts w:ascii="Times New Roman" w:eastAsia="Times New Roman" w:hAnsi="Times New Roman" w:cs="Times New Roman"/>
                <w:sz w:val="12"/>
              </w:rPr>
              <w:t>5 съемных полок, 2 выдвижных ящика, габаритные размеры 1300х607х600 мм</w:t>
            </w:r>
          </w:p>
          <w:p w:rsidR="00D70007" w:rsidRDefault="00D70007" w:rsidP="00C23296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12"/>
              </w:rPr>
              <w:t>Металлическая дверь с изоляцией с замком, внутренняя камера из пластика, хладагент R600a; ручная разморозка, принудительная циркуляция воздуха, микропроцессорный контроль температуры, 1 компрессор; освещение лампой накаливания, цифровой дисплей с отражением температуры, аварийная сигнализация (визуальный и звуковой сигналы) при изменении температуры, автоматическое отключение вентилятора при открывании двери; температура от +2°C до+14°C; источник питания сеть 220 В/50 Гц, потребляемая мощность 200 Вт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D70007" w:rsidTr="00C23296">
        <w:trPr>
          <w:trHeight w:val="174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Сейф-холодильник медицинский III класса устойчивости к взлому, СТЛ-3104 ООО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"ФАРМ-СИБ" г. Долгопрудный Московская обл.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Сейф-холодильник медицинский III класса устойчивости к взлому Полезный объём холодильной камеры 40л. 2 встроенные полки.   </w:t>
            </w:r>
          </w:p>
          <w:p w:rsidR="00D70007" w:rsidRDefault="00D70007" w:rsidP="00C23296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Предназначен для отделений ЛПУ с 3-5 или 1-суточным запасом хранения НС и ПВ.Выпускается с нижним расположением блока управления холодильной установкой.Имеет 2 встроенные полки.Внешние габаритные размеры 510 х 510 х 1200 мм. Масса нетто - 190-230 кг.Внешние габаритные размеры 510 х 510 х 1200 мм.Для помещений категории хранения 3 и 4. Диапазон температуры в холодильной камере, 0°С  От +2 до +18(+15°С). Номинальная потребляемая мощность 200 Вт.Количество ключевых сувальдных замков - 2. Режим работы цикличный.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281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48" w:right="6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стр.5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1" w:line="269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СВЧ-установка для обеззараживания медицинских отходов класса Б и В, Стериус-8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ООО "ХимЛаб",  г. Санкт-Петербург,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2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СВЧ-установка для обеззараживания медицинских отходов класса Б и В Производительность- 4 кг/цикл, длительность цикла - 30 минут. Обеззараживание с помощью СВЧ-нагрева, без использования хим. дезсредств. Технические характеристики:</w:t>
            </w:r>
          </w:p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-Объём контейнера - 8 л</w:t>
            </w:r>
          </w:p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-Отображение процесса работы на ЖК-дисплее</w:t>
            </w:r>
          </w:p>
          <w:p w:rsidR="00D70007" w:rsidRDefault="00D70007" w:rsidP="00C23296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2"/>
              </w:rPr>
              <w:t>-Отчёт о процессе обеззараживания печатается на самоклеящихся чеках</w:t>
            </w:r>
          </w:p>
          <w:p w:rsidR="00D70007" w:rsidRDefault="00D70007" w:rsidP="00C2329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2"/>
              </w:rPr>
              <w:t>-Мощность СВЧ излучения - 1000 Вт</w:t>
            </w:r>
          </w:p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-Питание - 220 В, 50 Гц</w:t>
            </w:r>
          </w:p>
          <w:p w:rsidR="00D70007" w:rsidRDefault="00D70007" w:rsidP="00C2329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Комплект поставки утилизатора СТЕРИУС:</w:t>
            </w:r>
          </w:p>
          <w:p w:rsidR="00D70007" w:rsidRDefault="00D70007" w:rsidP="00C2329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-Установка для обеззараживания микроволновая СТЕРИУС 8 л – 1шт.</w:t>
            </w:r>
          </w:p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-Контейнер полимерный для обеззараживания 8 л – 1 шт.</w:t>
            </w:r>
          </w:p>
          <w:p w:rsidR="00D70007" w:rsidRDefault="00D70007" w:rsidP="00C232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-Полиэтиленовые мешки для сбора и обеззараживания медицинских отходов – 300 шт.</w:t>
            </w:r>
          </w:p>
          <w:p w:rsidR="00D70007" w:rsidRDefault="00D70007" w:rsidP="00C2329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-Лента для принтера – 2 рулона.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-Угольный фильтр для системы вентиляции (запасной) – 1шт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163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13.1-12-348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0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Облучатель ультрафиолетовый кварцевый настенный трехламповый закрытого типа для дезинфицирования воздуха в помещения 2-5 категории, степень дезинфекции 99,00%, производительность 100 м3/час, ОРУБн-3-3 Кронт (Дезар-3), компания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"КРОНТ" г. Химки Московская обл.,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29"/>
            </w:pPr>
            <w:r>
              <w:rPr>
                <w:rFonts w:ascii="Times New Roman" w:eastAsia="Times New Roman" w:hAnsi="Times New Roman" w:cs="Times New Roman"/>
                <w:sz w:val="12"/>
              </w:rPr>
              <w:t>Облучатель ультрафиолетовый кварцевый настенный трехламповый закрытого типа для дезинфицирования воздуха в помещения 2-5 категории, степень дезинфекции 99,00%, производительность 100 м3/час Длина волны 254 нм; дезинфекция проводится в присутствии людей; непрерывная работа; источник излучения лампы бактерицидные ртутные безозоновые, 8000 часов непрерывной работы рециркулятора; индикатор контроля работы бактерицидных ламп; источник питания сеть 220 В/50 Гц, потребляемая мощность 150 ВА; габаритные размеры 890х370х140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88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13.1-12-147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Светильник медицинский диагностический напольный передвижной однорефлекторный, освещенность 44000 лк, АРМЕД ЛД-2-ЛЕД ООО «НПЦ МТ»АРМЕД» Московская обл.,  г.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Балашиха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4" w:line="271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Светильник медицинский диагностический напольный передвижной однорефлекторный, освещенность 44000 лк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Лампа 35 Вт, диаметр рабочего поля на расстоянии (500/1000/2000) мм 90/180/360 мм, холодный свет 5 (Вт/м2) клк с минимальным нагревом рабочей зоны, источник питания сеть 220В/50Гц, высота от пола до плеча/максимальная 1380/2200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281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Манекен-тренажёр (взрослый) для обучения навыкам СЛР с возможностью регистрации результатов и их распечатки. Арт. P4212CPR </w:t>
            </w:r>
          </w:p>
          <w:p w:rsidR="00D70007" w:rsidRDefault="00D70007" w:rsidP="00C2329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Володя Модификация №5 ООО «Медтехника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СПб» г. Санкт-Петербург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Манекен-тренажёр (взрослый) для обучения навыкам СЛР с возможностью регистрации результатов и их распечатки</w:t>
            </w:r>
          </w:p>
          <w:p w:rsidR="00D70007" w:rsidRDefault="00D70007" w:rsidP="00C23296">
            <w:pPr>
              <w:spacing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Полноразмерный робот-манекен взрослого человека с реалистичными анатомическими ориентирами, III-IV уровня реалистичности. </w:t>
            </w:r>
          </w:p>
          <w:p w:rsidR="00D70007" w:rsidRDefault="00D70007" w:rsidP="00C23296">
            <w:pPr>
              <w:spacing w:after="1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Предназначен для отработки следующих мероприятий: сердечно-лёгочная реанимация; дефибрилляция, отработка навыков ИВЛ. Звуковое сопровождение на русском языке. Автономная работа. Встроенный аккумулятор. Персональная мультимедийная система управления с программным сопровождением, на русском языке. Отображение, распечатка и сохранение результатов тренинга и экзамена с данными студента, на русском языке. Комплектация: манекен полноразмерный - 1 шт; кабель питания манекена - 1 шт; кабель для проводного соединения - 1 шт; флэш-накопитель с программой управления тренажера - 1 шт; лицевой экран (рулон 36 шт.) - 1 шт; планшетный компьютер с программным обеспечением на русском языке - 1 шт; чемодан транспортировочный - 1 </w:t>
            </w:r>
          </w:p>
          <w:p w:rsidR="00D70007" w:rsidRDefault="00D70007" w:rsidP="00C2329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2"/>
              </w:rPr>
              <w:t>шт; руководство пользователя / паспорт на русском языке - 1 шт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Вес нетто - 10 кг.; Размеры - 1640х540х230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25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1.8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Манекен новорожденного для сердечнолёгочной реанимации с планшетным компьютером, Арт. МУ0465 ПО "Зарница" г.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1" w:line="264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Манекен новорожденного для сердечно-лёгочной реанимации с планшетным компьютером</w:t>
            </w:r>
          </w:p>
          <w:p w:rsidR="00D70007" w:rsidRDefault="00D70007" w:rsidP="00C23296">
            <w:pPr>
              <w:spacing w:after="2" w:line="267" w:lineRule="auto"/>
              <w:ind w:right="41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Представляет собой полноростовой манекен новорожденного и предназначен для отработки следующих мероприятий: диагностику признаков жизнедеятельности; проведение сердечно-лёгочной реанимации(СЛР):</w:t>
            </w:r>
          </w:p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Материал: полиуретан, силикон, АБС поливинилхлорид        </w:t>
            </w:r>
          </w:p>
          <w:p w:rsidR="00D70007" w:rsidRDefault="00D70007" w:rsidP="00C23296">
            <w:pPr>
              <w:spacing w:after="8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Обратная связь с тренажером достигается за счет наличия планшетного компьютера (ПК) с программным обеспечением. Результаты выполненных упражнений фиксируются в базе данных и выводятся на бумажный носитель. Комплект поставки: полноростовой манекен новорожденного; планшетный компьютер; санитарные салфетки для проведения искусственной вентиляции легких (30 шт.); кожный антисептик в пульверизаторе; подгузник; транспортировочная сумка; сетевой адаптер (для питания робота-тренажера)  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Работа от сети 220 В. Габариты 500 х 180 х 110 мм; вес 3 кг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95" w:type="dxa"/>
          </w:tblCellMar>
        </w:tblPrEx>
        <w:trPr>
          <w:trHeight w:val="177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Тренажер для отработки практических навыков интубации, Арт. МУ0493 ТПИ-1.04  ПО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"Зарница" г. 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line="266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для отработки практических навыков интубации Представляет собой модель головы и шеи человека с органами дыхательной и пищеварительной систем. В конструкции тренажера реализованы анатомо-топографические свойства, имеющие значение в ходе практического выполнения интубации трахеи.</w:t>
            </w:r>
          </w:p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предусматривает возможность проведения трахеостомии, для чего в области шеи размещен сменный многослойный блок (кожа, предтрахеальные мышцы, гортань с фрагментом трахеи).</w:t>
            </w:r>
          </w:p>
          <w:p w:rsidR="00D70007" w:rsidRDefault="00D70007" w:rsidP="00C23296">
            <w:pPr>
              <w:spacing w:after="10" w:line="266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Материал: поливинилхлорид 3 мм, двухкомпонентный пластик холодного отверждения, силикон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Габариты 600 х 400 х 300 мм; вес 5 кг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95" w:type="dxa"/>
          </w:tblCellMar>
        </w:tblPrEx>
        <w:trPr>
          <w:trHeight w:val="24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Тренажер коникотомии, Арт. МУ0330  ПО "Зарница" г. 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коникотомии</w:t>
            </w:r>
          </w:p>
          <w:p w:rsidR="00D70007" w:rsidRDefault="00D70007" w:rsidP="00C23296">
            <w:pPr>
              <w:spacing w:after="1" w:line="268" w:lineRule="auto"/>
              <w:ind w:right="52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представляет собой модель передних фрагментов подбородочного отдела головы и шеи с воссозданным внешним рельефом органов. Симулятор предназначен для обучения навыкам коникотомии. В качестве необходимых ориентиров для выполнения этой операции служат щитовидный и перстневидный хрящи, перстнещитовидная связка, верхние хрящи трахеи. Область манипуляций выделена в виде легко заменяемого сменного блока. Тренажер выполнен из материалов, тактильно напоминающих ткани человеческого тела. Материал: Двухкомпонентный пластик холодного отверждения, силикон. Габариты 350 х 200 х 300 мм.</w:t>
            </w:r>
          </w:p>
          <w:p w:rsidR="00D70007" w:rsidRDefault="00D70007" w:rsidP="00C23296">
            <w:pPr>
              <w:ind w:right="82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Комплект поставки: тренажерный модуль; комплект инструментов;           сменная трахея (6 шт.); сменная "кожа" (3 шт.); транспортировочный кейс. Вес 3,5 кг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95" w:type="dxa"/>
          </w:tblCellMar>
        </w:tblPrEx>
        <w:trPr>
          <w:trHeight w:val="355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Тренажер для освоения техники катетеризации центральных вен, Арт. МУ0500 ПО "Зарница" г. 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для освоения техники катетеризации центральных вен</w:t>
            </w:r>
          </w:p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предназначен для отработки навыков введения внутривенно игл и установки периферически вводимого центрального венозного катетера, вливания растворов, а также забора крови.</w:t>
            </w:r>
          </w:p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представляет собой верхнюю часть туловища (правая половина грудной клетки) с правой рукой (без кисти), частью шеи с подвижным подбородком. Пальпируемые ребра, покрытые мышечной тканью, позволяют подбирать катетер необходимой длины. Под съемной кожей находятся сменные вены, анатомически точно изображающие: головную вену руки, основную вену руки, медиально-основную вену руки, яремную вену, подключичную вену, верхнюю полую вену.</w:t>
            </w:r>
          </w:p>
          <w:p w:rsidR="00D70007" w:rsidRDefault="00D70007" w:rsidP="00C23296">
            <w:pPr>
              <w:spacing w:line="266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Для контроля и реалистичной картины сосуды наполняются искусственной кровью, которая попадает в шприц при правильном выполнении процедуры.</w:t>
            </w:r>
          </w:p>
          <w:p w:rsidR="00D70007" w:rsidRDefault="00D70007" w:rsidP="00C23296">
            <w:pPr>
              <w:spacing w:line="272" w:lineRule="auto"/>
              <w:ind w:right="7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Материалы, примененные при изготовлении тренажера, визуально и пальпаторно имитируют ткани человеческого тела. Материал: полиуретан, силикон. Габариты 483 х 203 х 635мм; вес 11 кг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Комплект поставки: тренажер; комплект сменных вен – 2 шт; сменная кожа в области предплечья – 2 шт; сумка для транспортировки.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0" w:type="dxa"/>
            <w:right w:w="2" w:type="dxa"/>
          </w:tblCellMar>
        </w:tblPrEx>
        <w:trPr>
          <w:trHeight w:val="376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стр.13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5"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Универсальный тренажер приемов родовспоможения и неонатальной помощи,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Арт. МУ0380 ПО "Зарница" г. 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Тренажер представляет собой комплект моделей полноростовой беременной женщины и доношенного плода, позволяющих отрабатывать навыки ведения нормальных и патологических родов и экстренной помощи, включающей проведение базовой СЛР и интубацию трахеи. Также тренажер позволяет осуществлять дородовой и послеродовой уход за роженицей, а также уход за новорожденным.</w:t>
            </w:r>
          </w:p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Функциональные особенности: автоматическая система родов; рождение плода и последа; выполнение эпизиотомии; уход за беременной и новорожденным; аускультация сердца плода; фиксация плода в тазовом и головном предлежаниях; симуляция всех стадий нормальных вагинальных родов; осложнённые роды (при неправильном положении плода);    отработка навыков приема родов с применением акушерских щипцов; возможно применение вакуумного родового экстрактора.</w:t>
            </w:r>
          </w:p>
          <w:p w:rsidR="00D70007" w:rsidRDefault="00D70007" w:rsidP="00C23296">
            <w:pPr>
              <w:spacing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Материал: двухкомпонентный пластик холодного отверждения, АБС поливинилхлорид, МДФ, силикон, полиуретан. </w:t>
            </w:r>
          </w:p>
          <w:p w:rsidR="00D70007" w:rsidRDefault="00D70007" w:rsidP="00C23296">
            <w:pPr>
              <w:spacing w:line="266" w:lineRule="auto"/>
              <w:ind w:right="8"/>
            </w:pPr>
            <w:r>
              <w:rPr>
                <w:rFonts w:ascii="Times New Roman" w:eastAsia="Times New Roman" w:hAnsi="Times New Roman" w:cs="Times New Roman"/>
                <w:sz w:val="12"/>
              </w:rPr>
              <w:t>Визуальные и тактильные свойства мягких тканей и кожи приближены к их реальным характеристикам.</w:t>
            </w:r>
          </w:p>
          <w:p w:rsidR="00D70007" w:rsidRDefault="00D70007" w:rsidP="00C23296">
            <w:pPr>
              <w:spacing w:after="10"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Комплект поставки: анатомическая модель женщины; модель доношенного плода; контроллер; модели плаценты и пуповины; брюшная стенка для определения срока беременности; набор медицинских инструментов и шовного материала; лубрикант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Габариты 1790 х 400 х 350 мм, Вес 75 кг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0" w:type="dxa"/>
            <w:right w:w="2" w:type="dxa"/>
          </w:tblCellMar>
        </w:tblPrEx>
        <w:trPr>
          <w:trHeight w:val="199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1.13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стр.15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Модель таза с головкой плода на маркерном планшете, Арт. МУ0031 ПО "Зарница" г.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Москва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Модель таза с головкой плода на маркерном планшете</w:t>
            </w:r>
          </w:p>
          <w:p w:rsidR="00D70007" w:rsidRDefault="00D70007" w:rsidP="00C23296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Представляет собой маркерный планшет с установленной анатомической моделью скелета женского таза и двух взаимозаменяемых головок плода: нормального и увеличенного размера, прикрепляемых к гибкому валу, что позволяет демонстрировать прохождение плода в динамике. Предназначен для демонстрации процесса прохождения головки плода в пределах тазового кольца.  </w:t>
            </w:r>
          </w:p>
          <w:p w:rsidR="00D70007" w:rsidRDefault="00D70007" w:rsidP="00C2329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Материал: МДФ, П-образный обкладочный профиль, органическое стекло </w:t>
            </w:r>
          </w:p>
          <w:p w:rsidR="00D70007" w:rsidRDefault="00D70007" w:rsidP="00C2329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Габариты 400 х 300 х 300 мм; Вес 3 кг</w:t>
            </w:r>
          </w:p>
          <w:p w:rsidR="00D70007" w:rsidRDefault="00D70007" w:rsidP="00C232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Комплект поставки: модель таза на планшете; головка плода (2 шт.); комплект цветных маркеров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88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13.1-12-36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Весы медицинские электронные напольные от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1 кг до 200 кг, со стойкой, ВМЭН-200-50/100СТ-А АО "ТВЕС" г. Тамбов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Весы медицинские электронные напольные от 1 кг до 200 кг, со стойкой Габаритные размеры 550х400х135 мм, высота стойки 805 мм, источник питания сеть 220 В/50Гц, потребляемая мощность 15 Вт, светодиодный дисплей, класс точности 3, дискретность 50 г, интерфейс RS232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706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18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</w:t>
            </w:r>
          </w:p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стр.16-17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Пресс-деструктор медицинских отходов класса Б, «Стериус» 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2"/>
              </w:rPr>
              <w:t>Пресс-деструктор медицинских отходов класса Б</w:t>
            </w:r>
          </w:p>
          <w:p w:rsidR="00D70007" w:rsidRDefault="00D70007" w:rsidP="00C23296">
            <w:pPr>
              <w:ind w:right="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Тип пресса – гидравлический, усилие прессования 9 тонн. Объем приемной камеры 25 л. Габаритные размеры 510 х 470 х 1690 мм, сеть 220 В/50Гц, потребляемая мощность 2 кВт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67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стр.20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Шкаф холодильный низкотемпературный,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CB105-S «ПОЛАИР»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2"/>
              </w:rPr>
              <w:t>Шкаф холодильный низкотемпературный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Объем 500 л. Диапазон рабочих температур: не выше -18°C. Габаритные размеры 697 х 665 х 2028 мм, сеть 220 В/50Гц, потребляемая мощность 550 Вт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59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прайс-лист стр.23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Смеситель локтевой МЕДГРАДЪ-У-В-20, с выдвижной лейкой, локтевой излив 200 (220) мм. МЕДГРАДЪ-КГСУ-02-430 нерж. Артикул: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28MDE77 ООО "ПКФ "Медградъ"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 xml:space="preserve">Смеситель локтевой с выдвижной лейкой, локтевой излив 200 (220) мм Крепление на раковину. В комплекте 2 ручки локтевая и лепестковая.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192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13.1-12-349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Облучатель ультрафиолетовый кварцевый передвижной трехламповый закрытого типа для дезинфицирования воздуха в помещениях 2-5 категории, степень дезинфекции 99,00%, производительность 100 м3/час, "ОРУБп-3-5-"КРОНТ" (Дезар-7) компания "КРОНТ" г. Химки Московская обл.,  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line="271" w:lineRule="auto"/>
              <w:ind w:right="245"/>
            </w:pPr>
            <w:r>
              <w:rPr>
                <w:rFonts w:ascii="Times New Roman" w:eastAsia="Times New Roman" w:hAnsi="Times New Roman" w:cs="Times New Roman"/>
                <w:sz w:val="12"/>
              </w:rPr>
              <w:t>Облучатель ультрафиолетовый кварцевый передвижной трехламповый закрытого типа для дезинфицирования воздуха в помещениях 2-5 категории, степень дезинфекции 99,00%, производительность 100 м3/час</w:t>
            </w:r>
          </w:p>
          <w:p w:rsidR="00D70007" w:rsidRDefault="00D70007" w:rsidP="00C23296">
            <w:pPr>
              <w:spacing w:after="13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Длина волны 254 нм; дезинфекция проводится в присутствии людей; тележка из облегченных труб с химически стойким порошковым покрытием; поворотные колесные опоры диаметр 75мм, тормоза на двух колесах; непрерывная работа; источник излучения лампы бактерицидные ртутные безозоновые, 8000 часов непрерывной работы рециркулятора; индикатор контроля работы бактерицидных ламп; источник питания сеть 220 В/50 Гц, потребляемая мощность 150 ВА; габаритные размеры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890х370х140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103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1.19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2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Емкость-контейнер полимерный для дезинфекции и предстерилизационной обработки медицинских изделий. ЕДПО-5-01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"Еламед"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1" w:line="266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Емкость-контейнер полимерный для дезинфекции и предстерилизационной обработки медицинских изделий.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>Представляет собой комплект, состоящий из корпуса (непрозрачная полимерная емкость) и поддона (перфорированная емкость). Рабочий объем-5 л; Автоклавирование при 75°С; Габариты 394х260х156мм; Материал изготовления полипропилен. Наличие крышки. Наличие перфорированного поддона. Вес 1,9 кг.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103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3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Емкость-контейнер полимерный для дезинфекции и предстерилизационной обработки медицинских изделий, ЕДПО-1-01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 xml:space="preserve">"Еламед" 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1" w:line="266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Емкость-контейнер полимерный для дезинфекции и предстерилизационной обработки медицинских изделий,</w:t>
            </w:r>
          </w:p>
          <w:p w:rsidR="00D70007" w:rsidRDefault="00D70007" w:rsidP="00C23296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12"/>
              </w:rPr>
              <w:t>Представляет собой комплект,  состоящий из корпуса (непрозрачная полимерная емкость) и поддона (перфорированная емкость). Рабочий объем - 1 л. Автоклавирование при 75°С. Габариты 223х149х91мм; Материал изготовления полипропилен. Наличие крышки. Наличие перфорированного поддона. Вес 1,9 кг.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50</w:t>
            </w:r>
          </w:p>
        </w:tc>
      </w:tr>
      <w:tr w:rsidR="00D70007" w:rsidTr="00C23296">
        <w:tblPrEx>
          <w:tblCellMar>
            <w:top w:w="16" w:type="dxa"/>
          </w:tblCellMar>
        </w:tblPrEx>
        <w:trPr>
          <w:trHeight w:val="103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1.21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spacing w:after="3" w:line="268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Емкость-контейнер полимерный для дезинфекции и предстерилизационной обработки медицинских изделий, ЕДПО-3-01  </w:t>
            </w:r>
          </w:p>
          <w:p w:rsidR="00D70007" w:rsidRDefault="00D70007" w:rsidP="00C23296">
            <w:r>
              <w:rPr>
                <w:rFonts w:ascii="Times New Roman" w:eastAsia="Times New Roman" w:hAnsi="Times New Roman" w:cs="Times New Roman"/>
                <w:sz w:val="12"/>
              </w:rPr>
              <w:t xml:space="preserve">"Еламед" 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07" w:rsidRDefault="00D70007" w:rsidP="00C23296">
            <w:pPr>
              <w:spacing w:after="1" w:line="265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Емкость-контейнер полимерный для дезинфекции и предстерилизационной обработки медицинских изделий</w:t>
            </w:r>
          </w:p>
          <w:p w:rsidR="00D70007" w:rsidRDefault="00D70007" w:rsidP="00C23296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12"/>
              </w:rPr>
              <w:t>Представляет собой комплект, состоящий из корпуса (непрозрачная полимерная емкость) и поддона (перфорированная емкость). Рабочий объем - 3 л. Автоклавирование при 75°С. Габариты 315х206х125мм; Материал изготовления полипропилен. Наличие крышки. Наличие перфорированного поддона. Вес 1,9 кг.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07" w:rsidRDefault="00D70007" w:rsidP="00C232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</w:tr>
    </w:tbl>
    <w:p w:rsidR="00E64B1A" w:rsidRDefault="00E64B1A"/>
    <w:sectPr w:rsidR="00E6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70007"/>
    <w:rsid w:val="00D70007"/>
    <w:rsid w:val="00E6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00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2371</Words>
  <Characters>13517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SKRUser1</dc:creator>
  <cp:keywords/>
  <dc:description/>
  <cp:lastModifiedBy>SKRUser1</cp:lastModifiedBy>
  <cp:revision>2</cp:revision>
  <dcterms:created xsi:type="dcterms:W3CDTF">2019-02-08T13:48:00Z</dcterms:created>
  <dcterms:modified xsi:type="dcterms:W3CDTF">2019-02-08T13:49:00Z</dcterms:modified>
</cp:coreProperties>
</file>