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0"/>
        <w:jc w:val="center"/>
        <w:rPr>
          <w:b/>
          <w:b/>
        </w:rPr>
      </w:pPr>
      <w:r>
        <w:rPr>
          <w:b/>
        </w:rPr>
        <w:t>К вопросу о разработке сайта АО «Реестр»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jc w:val="center"/>
        <w:rPr>
          <w:b/>
          <w:b/>
        </w:rPr>
      </w:pPr>
      <w:r>
        <w:rPr>
          <w:b/>
        </w:rPr>
        <w:t>Общие вопросы брифа</w:t>
      </w:r>
    </w:p>
    <w:p>
      <w:pPr>
        <w:pStyle w:val="Normal"/>
        <w:rPr/>
      </w:pPr>
      <w:r>
        <w:rPr/>
      </w:r>
    </w:p>
    <w:p>
      <w:pPr>
        <w:pStyle w:val="3"/>
        <w:rPr>
          <w:b/>
          <w:b/>
        </w:rPr>
      </w:pPr>
      <w:r>
        <w:rPr>
          <w:b/>
        </w:rPr>
        <w:t>Информация о компании</w:t>
      </w:r>
    </w:p>
    <w:tbl>
      <w:tblPr>
        <w:tblW w:w="9355" w:type="dxa"/>
        <w:jc w:val="left"/>
        <w:tblInd w:w="0" w:type="dxa"/>
        <w:tblBorders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19"/>
        <w:gridCol w:w="6735"/>
      </w:tblGrid>
      <w:tr>
        <w:trPr/>
        <w:tc>
          <w:tcPr>
            <w:tcW w:w="2619" w:type="dxa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6735" w:type="dxa"/>
            <w:tcBorders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«Реестр»</w:t>
            </w:r>
          </w:p>
        </w:tc>
      </w:tr>
      <w:tr>
        <w:trPr/>
        <w:tc>
          <w:tcPr>
            <w:tcW w:w="2619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продукты и оказываемые услуги</w:t>
            </w:r>
          </w:p>
        </w:tc>
        <w:tc>
          <w:tcPr>
            <w:tcW w:w="67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владельцев ценных бумаг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Информационно-справочное обслуживание эмитента 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общих собраний акционеров 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электронного голосования на собрании акционеров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дивидендов 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Корпоративный консалтинг 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менеджер эмитента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VIP-обслуживание эмитентов и зарегистрированных лиц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акционерного капитала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кабинет эмитента</w:t>
            </w:r>
          </w:p>
        </w:tc>
      </w:tr>
      <w:tr>
        <w:trPr/>
        <w:tc>
          <w:tcPr>
            <w:tcW w:w="2619" w:type="dxa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Адрес текущего сайта</w:t>
            </w:r>
          </w:p>
        </w:tc>
        <w:tc>
          <w:tcPr>
            <w:tcW w:w="6735" w:type="dxa"/>
            <w:tcBorders>
              <w:top w:val="dotted" w:sz="4" w:space="0" w:color="00000A"/>
              <w:left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/>
            </w:pPr>
            <w:hyperlink r:id="rId2">
              <w:r>
                <w:rPr>
                  <w:rStyle w:val="Style12"/>
                  <w:sz w:val="24"/>
                  <w:szCs w:val="24"/>
                  <w:lang w:val="en-US"/>
                </w:rPr>
                <w:t>www.aoreestr.ru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rPr>
          <w:b/>
          <w:b/>
        </w:rPr>
      </w:pPr>
      <w:r>
        <w:rPr>
          <w:b/>
        </w:rPr>
        <w:t>Положение на рынке</w:t>
      </w:r>
    </w:p>
    <w:tbl>
      <w:tblPr>
        <w:tblW w:w="9355" w:type="dxa"/>
        <w:jc w:val="left"/>
        <w:tblInd w:w="0" w:type="dxa"/>
        <w:tblBorders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13"/>
        <w:gridCol w:w="6741"/>
      </w:tblGrid>
      <w:tr>
        <w:trPr/>
        <w:tc>
          <w:tcPr>
            <w:tcW w:w="2613" w:type="dxa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</w:t>
            </w:r>
          </w:p>
        </w:tc>
        <w:tc>
          <w:tcPr>
            <w:tcW w:w="6741" w:type="dxa"/>
            <w:tcBorders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 на рынке ценных бумаг</w:t>
            </w:r>
          </w:p>
        </w:tc>
      </w:tr>
      <w:tr>
        <w:trPr/>
        <w:tc>
          <w:tcPr>
            <w:tcW w:w="2613" w:type="dxa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6741" w:type="dxa"/>
            <w:tcBorders>
              <w:top w:val="dotted" w:sz="4" w:space="0" w:color="00000A"/>
              <w:left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 регистратора находится во всех регионах России, а также в странах СНГ. При этом наибольшее количество ЦА из городов миллионников Москвы и Санкт-Петербурга, Республики Башкортостан, также более-менее равномерно распределена на другие регионы.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Клиентом регистратора является юридическое лицо определённой организационно-правовой формы – акционерное общество (АО, ЗАО, ПАО). Условно, с целью сегментации ЦА, акционерные общества можно разделить на: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АО, где 1 акционер. ЛПР – Генеральный директор, Генеральный директор и Собственник бизнеса одновременно.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с акционерами более 1. В этом случае в выборе регистратора для АО выступает уполномоченное лицо, которое может быть представлено собственником бизнеса, Генеральным директором или иным лицом.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Помимо этого, сайт должен предоставлять удобный доступ к материалам для акционеров. В данном случае ЦА – размытая.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3"/>
        <w:rPr>
          <w:b/>
          <w:b/>
        </w:rPr>
      </w:pPr>
      <w:r>
        <w:rPr>
          <w:b/>
        </w:rPr>
        <w:t>Дизайн</w:t>
      </w:r>
    </w:p>
    <w:tbl>
      <w:tblPr>
        <w:tblW w:w="9355" w:type="dxa"/>
        <w:jc w:val="left"/>
        <w:tblInd w:w="0" w:type="dxa"/>
        <w:tblBorders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26"/>
        <w:gridCol w:w="6728"/>
      </w:tblGrid>
      <w:tr>
        <w:trPr/>
        <w:tc>
          <w:tcPr>
            <w:tcW w:w="2626" w:type="dxa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Логотип компании</w:t>
            </w:r>
          </w:p>
        </w:tc>
        <w:tc>
          <w:tcPr>
            <w:tcW w:w="6728" w:type="dxa"/>
            <w:tcBorders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2626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Фирменный стиль</w:t>
            </w:r>
          </w:p>
        </w:tc>
        <w:tc>
          <w:tcPr>
            <w:tcW w:w="672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>
        <w:trPr/>
        <w:tc>
          <w:tcPr>
            <w:tcW w:w="2626" w:type="dxa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Фирменные цвета</w:t>
            </w:r>
          </w:p>
        </w:tc>
        <w:tc>
          <w:tcPr>
            <w:tcW w:w="6728" w:type="dxa"/>
            <w:tcBorders>
              <w:top w:val="dotted" w:sz="4" w:space="0" w:color="00000A"/>
              <w:left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3"/>
        <w:rPr>
          <w:b/>
          <w:b/>
        </w:rPr>
      </w:pPr>
      <w:r>
        <w:rPr>
          <w:b/>
        </w:rPr>
        <w:t>Примеры</w:t>
      </w:r>
    </w:p>
    <w:tbl>
      <w:tblPr>
        <w:tblW w:w="9355" w:type="dxa"/>
        <w:jc w:val="left"/>
        <w:tblInd w:w="0" w:type="dxa"/>
        <w:tblBorders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43"/>
        <w:gridCol w:w="5811"/>
      </w:tblGrid>
      <w:tr>
        <w:trPr/>
        <w:tc>
          <w:tcPr>
            <w:tcW w:w="3543" w:type="dxa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сайтов, которые нравятся</w:t>
            </w:r>
          </w:p>
        </w:tc>
        <w:tc>
          <w:tcPr>
            <w:tcW w:w="5811" w:type="dxa"/>
            <w:tcBorders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/>
            </w:pPr>
            <w:hyperlink r:id="rId3">
              <w:r>
                <w:rPr>
                  <w:rStyle w:val="Style12"/>
                  <w:sz w:val="24"/>
                  <w:szCs w:val="24"/>
                </w:rPr>
                <w:t>https://www.gazprombank.ru/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100" w:after="100"/>
              <w:rPr/>
            </w:pPr>
            <w:hyperlink r:id="rId4">
              <w:r>
                <w:rPr>
                  <w:rStyle w:val="Style12"/>
                  <w:sz w:val="24"/>
                  <w:szCs w:val="24"/>
                </w:rPr>
                <w:t>https://relef.ru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543" w:type="dxa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сайтов, которые не нравятся</w:t>
            </w:r>
          </w:p>
        </w:tc>
        <w:tc>
          <w:tcPr>
            <w:tcW w:w="5811" w:type="dxa"/>
            <w:tcBorders>
              <w:top w:val="dotted" w:sz="4" w:space="0" w:color="00000A"/>
              <w:left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Почти любой сайт регистратора на рынке </w:t>
            </w:r>
          </w:p>
        </w:tc>
      </w:tr>
    </w:tbl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rPr>
          <w:b/>
          <w:b/>
        </w:rPr>
      </w:pPr>
      <w:r>
        <w:rPr>
          <w:b/>
        </w:rPr>
        <w:t>Впечатление</w:t>
      </w:r>
    </w:p>
    <w:tbl>
      <w:tblPr>
        <w:tblW w:w="9355" w:type="dxa"/>
        <w:jc w:val="left"/>
        <w:tblInd w:w="0" w:type="dxa"/>
        <w:tblBorders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19"/>
        <w:gridCol w:w="6735"/>
      </w:tblGrid>
      <w:tr>
        <w:trPr/>
        <w:tc>
          <w:tcPr>
            <w:tcW w:w="2619" w:type="dxa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впечатление сайт должен оказывать на посетителя?</w:t>
            </w:r>
          </w:p>
        </w:tc>
        <w:tc>
          <w:tcPr>
            <w:tcW w:w="6735" w:type="dxa"/>
            <w:tcBorders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должен ориентироваться как на эмитента, так и на акционера. Олицетворять идею, что компания идет в ногу со временем. Сайт призван облегчить и сократить пользовательский путь к требуемой услуге и искомой информации. 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Должен вызывать доверие к компании и показывать, что компания не стоит на месте и постоянно развивается, в том числе давая клиентам удобные средства коммуникации. </w:t>
            </w:r>
          </w:p>
        </w:tc>
      </w:tr>
      <w:tr>
        <w:trPr/>
        <w:tc>
          <w:tcPr>
            <w:tcW w:w="2619" w:type="dxa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впечатление сайт оказывать не должен?</w:t>
            </w:r>
          </w:p>
        </w:tc>
        <w:tc>
          <w:tcPr>
            <w:tcW w:w="6735" w:type="dxa"/>
            <w:tcBorders>
              <w:top w:val="dotted" w:sz="4" w:space="0" w:color="00000A"/>
              <w:left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Показывать, что сайт застрял где-то в начале 21 века </w:t>
            </w:r>
          </w:p>
        </w:tc>
      </w:tr>
    </w:tbl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rPr>
          <w:b/>
          <w:b/>
        </w:rPr>
      </w:pPr>
      <w:r>
        <w:rPr>
          <w:b/>
        </w:rPr>
        <w:t>Идеи</w:t>
      </w:r>
    </w:p>
    <w:tbl>
      <w:tblPr>
        <w:tblW w:w="9355" w:type="dxa"/>
        <w:jc w:val="left"/>
        <w:tblInd w:w="0" w:type="dxa"/>
        <w:tblBorders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85"/>
        <w:gridCol w:w="5669"/>
      </w:tblGrid>
      <w:tr>
        <w:trPr/>
        <w:tc>
          <w:tcPr>
            <w:tcW w:w="3685" w:type="dxa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хочется видеть? </w:t>
            </w:r>
          </w:p>
        </w:tc>
        <w:tc>
          <w:tcPr>
            <w:tcW w:w="5669" w:type="dxa"/>
            <w:tcBorders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/>
            </w:pPr>
            <w:r>
              <w:rPr>
                <w:sz w:val="24"/>
                <w:szCs w:val="24"/>
              </w:rPr>
              <w:t xml:space="preserve">См. раздел </w:t>
            </w:r>
            <w:hyperlink w:anchor="_Требования_к_стилистическому">
              <w:r>
                <w:rPr>
                  <w:rStyle w:val="Style12"/>
                  <w:sz w:val="24"/>
                  <w:szCs w:val="24"/>
                </w:rPr>
                <w:t>«Требования к стилистическому оформлению и дизайну сайта»</w:t>
              </w:r>
            </w:hyperlink>
          </w:p>
        </w:tc>
      </w:tr>
      <w:tr>
        <w:trPr/>
        <w:tc>
          <w:tcPr>
            <w:tcW w:w="3685" w:type="dxa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категорически не хотите видеть в дизайне сайта?</w:t>
            </w:r>
          </w:p>
        </w:tc>
        <w:tc>
          <w:tcPr>
            <w:tcW w:w="5669" w:type="dxa"/>
            <w:tcBorders>
              <w:top w:val="dotted" w:sz="4" w:space="0" w:color="00000A"/>
              <w:left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Нелогичной структуры.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Неструктурированный текст.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Полотна текста.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3"/>
        <w:rPr>
          <w:b/>
          <w:b/>
        </w:rPr>
      </w:pPr>
      <w:r>
        <w:rPr>
          <w:b/>
        </w:rPr>
        <w:t>Функционал</w:t>
      </w:r>
    </w:p>
    <w:p>
      <w:pPr>
        <w:pStyle w:val="Normal"/>
        <w:ind w:firstLine="567"/>
        <w:rPr/>
      </w:pPr>
      <w:r>
        <w:rPr>
          <w:sz w:val="24"/>
          <w:szCs w:val="24"/>
        </w:rPr>
        <w:t xml:space="preserve">См. раздел </w:t>
      </w:r>
      <w:hyperlink w:anchor="_Требования_к_сайту">
        <w:r>
          <w:rPr>
            <w:rStyle w:val="Style12"/>
            <w:sz w:val="24"/>
            <w:szCs w:val="24"/>
          </w:rPr>
          <w:t>Требования к сайту</w:t>
        </w:r>
      </w:hyperlink>
    </w:p>
    <w:p>
      <w:pPr>
        <w:pStyle w:val="3"/>
        <w:rPr>
          <w:b/>
          <w:b/>
        </w:rPr>
      </w:pPr>
      <w:r>
        <w:rPr>
          <w:b/>
        </w:rPr>
        <w:t>Дальнейшее развитие и реклама</w:t>
      </w:r>
    </w:p>
    <w:tbl>
      <w:tblPr>
        <w:tblW w:w="9355" w:type="dxa"/>
        <w:jc w:val="left"/>
        <w:tblInd w:w="0" w:type="dxa"/>
        <w:tblBorders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85"/>
        <w:gridCol w:w="5669"/>
      </w:tblGrid>
      <w:tr>
        <w:trPr/>
        <w:tc>
          <w:tcPr>
            <w:tcW w:w="3685" w:type="dxa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будет осуществлять поддержку и обновление сайта? </w:t>
            </w:r>
          </w:p>
        </w:tc>
        <w:tc>
          <w:tcPr>
            <w:tcW w:w="5669" w:type="dxa"/>
            <w:tcBorders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специалист </w:t>
            </w:r>
            <w:r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house</w:t>
            </w:r>
            <w:r>
              <w:rPr>
                <w:sz w:val="24"/>
                <w:szCs w:val="24"/>
              </w:rPr>
              <w:t xml:space="preserve">. Базовые знания </w:t>
            </w:r>
            <w:r>
              <w:rPr>
                <w:sz w:val="24"/>
                <w:szCs w:val="24"/>
                <w:lang w:val="en-US"/>
              </w:rPr>
              <w:t>HTML</w:t>
            </w:r>
          </w:p>
        </w:tc>
      </w:tr>
      <w:tr>
        <w:trPr/>
        <w:tc>
          <w:tcPr>
            <w:tcW w:w="3685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ли реклама сайта в поисковых системах?</w:t>
            </w:r>
          </w:p>
        </w:tc>
        <w:tc>
          <w:tcPr>
            <w:tcW w:w="56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  <w:lang w:val="en-US"/>
              </w:rPr>
              <w:t xml:space="preserve">Google </w:t>
            </w:r>
            <w:r>
              <w:rPr>
                <w:sz w:val="24"/>
                <w:szCs w:val="24"/>
              </w:rPr>
              <w:t>и Яндекс</w:t>
            </w:r>
          </w:p>
        </w:tc>
      </w:tr>
      <w:tr>
        <w:trPr/>
        <w:tc>
          <w:tcPr>
            <w:tcW w:w="3685" w:type="dxa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ли продвижение сайта в поисковых системах?</w:t>
            </w:r>
          </w:p>
        </w:tc>
        <w:tc>
          <w:tcPr>
            <w:tcW w:w="5669" w:type="dxa"/>
            <w:tcBorders>
              <w:top w:val="dotted" w:sz="4" w:space="0" w:color="00000A"/>
              <w:left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3"/>
        <w:rPr>
          <w:b/>
          <w:b/>
        </w:rPr>
      </w:pPr>
      <w:r>
        <w:rPr>
          <w:b/>
        </w:rPr>
        <w:t>Бюджет и сроки</w:t>
      </w:r>
    </w:p>
    <w:tbl>
      <w:tblPr>
        <w:tblW w:w="9355" w:type="dxa"/>
        <w:jc w:val="left"/>
        <w:tblInd w:w="0" w:type="dxa"/>
        <w:tblBorders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85"/>
        <w:gridCol w:w="5669"/>
      </w:tblGrid>
      <w:tr>
        <w:trPr/>
        <w:tc>
          <w:tcPr>
            <w:tcW w:w="3685" w:type="dxa"/>
            <w:tcBorders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“вилку” предполагаемого бюджета на разработку сайта.</w:t>
            </w:r>
          </w:p>
        </w:tc>
        <w:tc>
          <w:tcPr>
            <w:tcW w:w="5669" w:type="dxa"/>
            <w:tcBorders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500 000 р. до 1 000 000 р.</w:t>
            </w:r>
          </w:p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Участие через открытый тендер</w:t>
            </w:r>
          </w:p>
        </w:tc>
      </w:tr>
      <w:tr>
        <w:trPr/>
        <w:tc>
          <w:tcPr>
            <w:tcW w:w="3685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желаемый и обязательный сроки сдачи проекта.</w:t>
            </w:r>
          </w:p>
        </w:tc>
        <w:tc>
          <w:tcPr>
            <w:tcW w:w="56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insideH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месяца</w:t>
            </w:r>
          </w:p>
        </w:tc>
      </w:tr>
      <w:tr>
        <w:trPr/>
        <w:tc>
          <w:tcPr>
            <w:tcW w:w="3685" w:type="dxa"/>
            <w:tcBorders>
              <w:top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Укажите “вилку” предполагаемого ежемесячного бюджета на продвижение и рекламу сайта.</w:t>
            </w:r>
          </w:p>
        </w:tc>
        <w:tc>
          <w:tcPr>
            <w:tcW w:w="5669" w:type="dxa"/>
            <w:tcBorders>
              <w:top w:val="dotted" w:sz="4" w:space="0" w:color="00000A"/>
              <w:left w:val="dotted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контекстную рекламу в среднем от 30 000 до 40 000 р.</w:t>
            </w:r>
          </w:p>
        </w:tc>
      </w:tr>
    </w:tbl>
    <w:p>
      <w:pPr>
        <w:pStyle w:val="2"/>
        <w:jc w:val="center"/>
        <w:rPr>
          <w:b/>
          <w:b/>
        </w:rPr>
      </w:pPr>
      <w:bookmarkStart w:id="1" w:name="_Требования_к_сайту"/>
      <w:bookmarkEnd w:id="1"/>
      <w:r>
        <w:rPr>
          <w:b/>
        </w:rPr>
        <w:t>Требования к сайту</w:t>
      </w:r>
    </w:p>
    <w:p>
      <w:pPr>
        <w:pStyle w:val="Normal"/>
        <w:rPr/>
      </w:pPr>
      <w:r>
        <w:rPr/>
      </w:r>
    </w:p>
    <w:p>
      <w:pPr>
        <w:pStyle w:val="3"/>
        <w:rPr>
          <w:b/>
          <w:b/>
        </w:rPr>
      </w:pPr>
      <w:bookmarkStart w:id="2" w:name="_Требования_к_стилистическому"/>
      <w:bookmarkEnd w:id="2"/>
      <w:r>
        <w:rPr>
          <w:b/>
        </w:rPr>
        <w:t xml:space="preserve">Требования к стилистическому оформлению и дизайну Сайта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Дизайн сайта должен быть в меру строгий, но без занудства, светлый, функциональный, без лишних дизайнерских элементов. Дизайн должен быть ориентирован на технологичность и удобство работы с сайтом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Основная цветовая гамма - бело-синяя, в элементах может использоваться любой из цветов, взятых из брендбука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Без использования flash, музыки и т.д.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странице с текстовыми блоками, услугами и пр. должна присутствовать инфографика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рамках разработки сайта должно быть предоставлено 3 варианта дизайна. В случае, если ни один дизайн нас не устроит, то должны быть предоставлены другие варианты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rPr>
          <w:b/>
          <w:b/>
        </w:rPr>
      </w:pPr>
      <w:r>
        <w:rPr>
          <w:b/>
        </w:rPr>
        <w:t>Требования к шрифтовому оформлению Сайта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Использование шрифтов «без засечек»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Размер (кегль) шрифтов должен обеспечивать удобство восприятия текста 10-16 пт.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Шрифт должен максимально легко читаться на всех устройствах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Style w:val="31"/>
          <w:b/>
          <w:b/>
        </w:rPr>
      </w:pPr>
      <w:r>
        <w:rPr>
          <w:rStyle w:val="31"/>
          <w:b/>
        </w:rPr>
        <w:t>Требования к средствам просмотра Сайта</w:t>
      </w:r>
    </w:p>
    <w:p>
      <w:pPr>
        <w:pStyle w:val="Normal"/>
        <w:ind w:firstLine="567"/>
        <w:jc w:val="both"/>
        <w:rPr>
          <w:rFonts w:ascii="Calibri Light" w:hAnsi="Calibri Light" w:eastAsia="" w:cs="" w:asciiTheme="majorHAnsi" w:cstheme="majorBidi" w:eastAsiaTheme="majorEastAsia" w:hAnsiTheme="majorHAnsi"/>
          <w:b/>
          <w:b/>
          <w:color w:val="1F4D78" w:themeColor="accent1" w:themeShade="7f"/>
          <w:sz w:val="24"/>
          <w:szCs w:val="24"/>
        </w:rPr>
      </w:pPr>
      <w:r>
        <w:rPr>
          <w:sz w:val="24"/>
          <w:szCs w:val="24"/>
        </w:rPr>
        <w:t>Сайт должен обеспечивать корректное отображение данных в следующих браузерах: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Internet Explorer (</w:t>
      </w:r>
      <w:r>
        <w:rPr>
          <w:sz w:val="24"/>
          <w:szCs w:val="24"/>
        </w:rPr>
        <w:t>версия</w:t>
      </w:r>
      <w:r>
        <w:rPr>
          <w:sz w:val="24"/>
          <w:szCs w:val="24"/>
          <w:lang w:val="en-US"/>
        </w:rPr>
        <w:t xml:space="preserve"> 7.0 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выше</w:t>
      </w:r>
      <w:r>
        <w:rPr>
          <w:sz w:val="24"/>
          <w:szCs w:val="24"/>
          <w:lang w:val="en-US"/>
        </w:rPr>
        <w:t>)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Opera (последних версий)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Firefox (последних версий)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Chrome (последних версий)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Safari (последних версий)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3"/>
        <w:rPr>
          <w:b/>
          <w:b/>
        </w:rPr>
      </w:pPr>
      <w:r>
        <w:rPr>
          <w:b/>
        </w:rPr>
        <w:t>Требования к системе управления контентом Сайта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>Система управления контентом Сайта должна обеспечить администратору сайта возможность выполнения следующих действий: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Возможность изменения структуры сайта, добавление и удаление стандартных разделов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Древовидное, наглядное меню, повторяющее структуру сайта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Возможность визуального редактирования текстов, таблиц и изображений (по аналогии с Microsoft Word)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Возможность вставки текста напрямую из Microsoft Word с последующей автоматической «чисткой» кода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Автоматические функции обработки изображений (создание привью, масштабирование)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Возможность создавать и изменять формы отправки сообщений с сайта с уведомлением по электронной почте с возможностью их изменений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Возможность вносить изменения в дизайн сайта (HTML-шаблоны) типовых страниц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Возможности по тонкой оптимизации сайта для поисковых систем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Возможность резервного копирования и восстановления данных, по частям или полностью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Возможность автоматической и полуавтоматической генерации путей для страниц сайта – например «intitle.ru/portfolio/sites/» или с использованием «translit’a»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Возможность авторизации и разграничения прав для неограниченного количества операторов и администраторов сайта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Управление рассылкой для клиентов, имеющих доступ к закрытой части сайта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rPr>
          <w:b/>
          <w:b/>
        </w:rPr>
      </w:pPr>
      <w:r>
        <w:rPr>
          <w:rStyle w:val="21"/>
          <w:b/>
          <w:sz w:val="24"/>
          <w:szCs w:val="24"/>
        </w:rPr>
        <w:t>Требования к компоновке страниц Сайта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>Компоновка страниц Сайта должна обеспечивать автоматическое масштабирование страниц в зависимости от ширины рабочего поля браузера пользователя. «Резина» не должна растягиваться на весь экран на разрешениях выше 1400px по ширине.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>Минимальный размер (ширина) рабочего поля браузера, при котором необходимо обеспечить полноценное отображение страниц (без полосы горизонтальной прокрутки), составляет 1024 пиксела.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>Адаптивность:</w:t>
      </w:r>
    </w:p>
    <w:p>
      <w:pPr>
        <w:pStyle w:val="ListParagraph"/>
        <w:numPr>
          <w:ilvl w:val="0"/>
          <w:numId w:val="5"/>
        </w:numPr>
        <w:ind w:left="851" w:hanging="360"/>
        <w:rPr>
          <w:sz w:val="24"/>
          <w:szCs w:val="24"/>
        </w:rPr>
      </w:pPr>
      <w:r>
        <w:rPr>
          <w:sz w:val="24"/>
          <w:szCs w:val="24"/>
        </w:rPr>
        <w:t>Настольный монитор – 1600*992</w:t>
      </w:r>
    </w:p>
    <w:p>
      <w:pPr>
        <w:pStyle w:val="ListParagraph"/>
        <w:numPr>
          <w:ilvl w:val="0"/>
          <w:numId w:val="5"/>
        </w:numPr>
        <w:ind w:left="851" w:hanging="360"/>
        <w:rPr>
          <w:sz w:val="24"/>
          <w:szCs w:val="24"/>
        </w:rPr>
      </w:pPr>
      <w:r>
        <w:rPr>
          <w:sz w:val="24"/>
          <w:szCs w:val="24"/>
        </w:rPr>
        <w:t>Ноутбук – 1280*802</w:t>
      </w:r>
    </w:p>
    <w:p>
      <w:pPr>
        <w:pStyle w:val="ListParagraph"/>
        <w:numPr>
          <w:ilvl w:val="0"/>
          <w:numId w:val="5"/>
        </w:numPr>
        <w:ind w:left="851" w:hanging="360"/>
        <w:rPr>
          <w:sz w:val="24"/>
          <w:szCs w:val="24"/>
        </w:rPr>
      </w:pPr>
      <w:r>
        <w:rPr>
          <w:sz w:val="24"/>
          <w:szCs w:val="24"/>
        </w:rPr>
        <w:t>Планшет – 768*1024</w:t>
      </w:r>
    </w:p>
    <w:p>
      <w:pPr>
        <w:pStyle w:val="ListParagraph"/>
        <w:numPr>
          <w:ilvl w:val="0"/>
          <w:numId w:val="5"/>
        </w:numPr>
        <w:ind w:left="851" w:hanging="360"/>
        <w:rPr>
          <w:sz w:val="24"/>
          <w:szCs w:val="24"/>
        </w:rPr>
      </w:pPr>
      <w:r>
        <w:rPr>
          <w:sz w:val="24"/>
          <w:szCs w:val="24"/>
        </w:rPr>
        <w:t>Мобильный телефон – 320*480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rPr>
          <w:b/>
          <w:b/>
        </w:rPr>
      </w:pPr>
      <w:r>
        <w:rPr>
          <w:b/>
        </w:rPr>
        <w:t>Описание разделов сайта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>Согласно разработанному ТЗ выбранного подрядчика.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>Стоит сделать упор на следующие моменты: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Главная страница</w:t>
      </w:r>
    </w:p>
    <w:p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 главной должны присутствовать элементы: слайд-баннер (одинаково отображающийся на всех экранах), раздел новости (либо графика + текст, либо только текст), слайдер по типу «Наши клиенты», дистанционные сервисы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Внутренние страницы</w:t>
      </w:r>
    </w:p>
    <w:p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 необходимости также могут содержать в себе слайдер</w:t>
      </w:r>
    </w:p>
    <w:p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Главная цель сделать «сухой» текст визуально привлекательным и удобочитаемым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Страница «Контакты»</w:t>
      </w:r>
    </w:p>
    <w:p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Должна иметь в первую очередь контакты центрального офиса</w:t>
      </w:r>
    </w:p>
    <w:p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Также должна содержать в себе интерактивную карту всех филиалов и их контакты. Добавление/удаление филиала не должно вызывать сложности у администратора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Отображение галереи</w:t>
      </w:r>
    </w:p>
    <w:p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 необходимости на сайте должна быть реализована функция вставки фото на сайте в любой раздел (любая страница, в том числе раздел «Новости»). Несколько фото должны преобразовываться в карусель и иметь одинаковые размеры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Формы на сайте</w:t>
      </w:r>
    </w:p>
    <w:p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Должны легко трансформироваться администратором</w:t>
      </w:r>
    </w:p>
    <w:p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Все формы должны отправлять данные на 1 или несколько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адресов</w:t>
      </w:r>
    </w:p>
    <w:p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Все формы должны отправлять данные </w:t>
      </w:r>
      <w:r>
        <w:rPr>
          <w:sz w:val="24"/>
          <w:szCs w:val="24"/>
          <w:lang w:val="en-US"/>
        </w:rPr>
        <w:t>UTM</w:t>
      </w:r>
      <w:r>
        <w:rPr>
          <w:sz w:val="24"/>
          <w:szCs w:val="24"/>
        </w:rPr>
        <w:t>-меток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FAQ</w:t>
      </w:r>
    </w:p>
    <w:p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Должен быть сделан упор на легкий поиск вопроса и ответа на него</w:t>
      </w:r>
    </w:p>
    <w:p>
      <w:pPr>
        <w:pStyle w:val="Normal"/>
        <w:rPr/>
      </w:pPr>
      <w:r>
        <w:rPr/>
      </w:r>
    </w:p>
    <w:p>
      <w:pPr>
        <w:pStyle w:val="3"/>
        <w:rPr>
          <w:b/>
          <w:b/>
        </w:rPr>
      </w:pPr>
      <w:r>
        <w:rPr>
          <w:b/>
        </w:rPr>
        <w:t>Дополнительные требования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Любая страница сайта должна иметь больше 80 баллов в Google PageSpeed Insights</w:t>
      </w:r>
    </w:p>
    <w:p>
      <w:pPr>
        <w:pStyle w:val="ListParagraph"/>
        <w:numPr>
          <w:ilvl w:val="0"/>
          <w:numId w:val="4"/>
        </w:numPr>
        <w:ind w:left="993" w:hanging="360"/>
        <w:rPr>
          <w:sz w:val="24"/>
          <w:szCs w:val="24"/>
        </w:rPr>
      </w:pPr>
      <w:r>
        <w:rPr>
          <w:sz w:val="24"/>
          <w:szCs w:val="24"/>
        </w:rPr>
        <w:t>Нагрузка на сайт – 50 тысяч посетителей одновременно</w:t>
      </w:r>
    </w:p>
    <w:p>
      <w:pPr>
        <w:pStyle w:val="ListParagraph"/>
        <w:numPr>
          <w:ilvl w:val="0"/>
          <w:numId w:val="4"/>
        </w:numPr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При переходе на каждую новую страницу под горизонтальным меню должен отражаться путь от главной до текущей страницы (хлебные крошки) в виде: «Главная / О компании/ Руководство». У пользователя сайта должна быть возможность «вернуться» по данному пути на любую из предыдущих страниц</w:t>
      </w:r>
    </w:p>
    <w:p>
      <w:pPr>
        <w:pStyle w:val="ListParagraph"/>
        <w:numPr>
          <w:ilvl w:val="0"/>
          <w:numId w:val="4"/>
        </w:numPr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Важнейшей маркетинговой задачей сайта является необходимость подчеркнуть компетентность и высокую комплексность «Реестра». Поэтому важно показать на сайте не какие услуги, их список и общее описание, а то как мы оказываем эти услуги, какой эффект от них и преимущества для клиента</w:t>
      </w:r>
    </w:p>
    <w:p>
      <w:pPr>
        <w:pStyle w:val="ListParagraph"/>
        <w:numPr>
          <w:ilvl w:val="0"/>
          <w:numId w:val="4"/>
        </w:numPr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соблюсти все российские требования и международные стандарты по доступности информации</w:t>
      </w:r>
    </w:p>
    <w:p>
      <w:pPr>
        <w:pStyle w:val="ListParagraph"/>
        <w:numPr>
          <w:ilvl w:val="0"/>
          <w:numId w:val="4"/>
        </w:numPr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перенести весь актуальный контент с сайта, актуализировать его и дополнительно визуализировать при необходимости</w:t>
      </w:r>
    </w:p>
    <w:p>
      <w:pPr>
        <w:pStyle w:val="ListParagraph"/>
        <w:numPr>
          <w:ilvl w:val="0"/>
          <w:numId w:val="4"/>
        </w:numPr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>Уделить внимание при разработке сайта на получение высоких позиций сайта в поисковых системах</w:t>
      </w:r>
    </w:p>
    <w:p>
      <w:pPr>
        <w:pStyle w:val="ListParagraph"/>
        <w:numPr>
          <w:ilvl w:val="0"/>
          <w:numId w:val="4"/>
        </w:numPr>
        <w:ind w:left="99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должен иметь возможность выводить индивидуальную информацию каждому посетителю, в зависимости от его типа (например, новым клиентам одну информацию, постоянным клиентам – другую и т.п.) </w:t>
      </w:r>
    </w:p>
    <w:p>
      <w:pPr>
        <w:pStyle w:val="ListParagraph"/>
        <w:numPr>
          <w:ilvl w:val="0"/>
          <w:numId w:val="4"/>
        </w:numPr>
        <w:ind w:left="993" w:hanging="360"/>
        <w:jc w:val="both"/>
        <w:rPr/>
      </w:pPr>
      <w:r>
        <w:rPr>
          <w:sz w:val="24"/>
          <w:szCs w:val="24"/>
        </w:rPr>
        <w:t xml:space="preserve">В сайт должны легко встраиваться элементы типа Яндекс.Метрика, </w:t>
      </w:r>
      <w:r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Analytics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Tag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Manager</w:t>
      </w:r>
      <w:r>
        <w:rPr>
          <w:sz w:val="24"/>
          <w:szCs w:val="24"/>
        </w:rPr>
        <w:t xml:space="preserve">. А также иные элементы, встраиваемые в тег </w:t>
      </w:r>
      <w:r>
        <w:rPr>
          <w:sz w:val="24"/>
          <w:szCs w:val="24"/>
          <w:lang w:val="en-US"/>
        </w:rPr>
        <w:t>&lt;head&gt;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b/>
          <w:b/>
          <w:color w:val="2E74B5" w:themeColor="accent1" w:themeShade="bf"/>
          <w:sz w:val="26"/>
          <w:szCs w:val="26"/>
        </w:rPr>
      </w:pPr>
      <w:r>
        <w:rPr>
          <w:rFonts w:eastAsia="" w:cs="" w:cstheme="majorBidi" w:eastAsiaTheme="majorEastAsia" w:ascii="Calibri Light" w:hAnsi="Calibri Light"/>
          <w:b/>
          <w:color w:val="2E74B5" w:themeColor="accent1" w:themeShade="bf"/>
          <w:sz w:val="26"/>
          <w:szCs w:val="26"/>
        </w:rPr>
      </w:r>
      <w:r>
        <w:br w:type="page"/>
      </w:r>
    </w:p>
    <w:p>
      <w:pPr>
        <w:pStyle w:val="2"/>
        <w:jc w:val="center"/>
        <w:rPr>
          <w:b/>
          <w:b/>
        </w:rPr>
      </w:pPr>
      <w:r>
        <w:rPr>
          <w:b/>
        </w:rPr>
        <w:t>Этапы работ общие и сроки</w:t>
      </w:r>
    </w:p>
    <w:p>
      <w:pPr>
        <w:pStyle w:val="Normal"/>
        <w:rPr/>
      </w:pPr>
      <w:r>
        <w:rPr/>
      </w:r>
    </w:p>
    <w:tbl>
      <w:tblPr>
        <w:tblStyle w:val="af0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225"/>
        <w:gridCol w:w="2119"/>
      </w:tblGrid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</w:t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Предварительные работы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Разработка ТЗ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Разработка прототипа проекта (</w:t>
            </w:r>
            <w:r>
              <w:rPr>
                <w:sz w:val="24"/>
                <w:szCs w:val="24"/>
                <w:lang w:val="en-US"/>
              </w:rPr>
              <w:t>UX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UI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Разработка сайта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Дизайн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 Разработка дизайн-концепции сайта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 Дизайн внутренних страниц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Программирование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Верстка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Программирование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Наполнение контентом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Тестирование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Запуск/перенос на хостинг клиента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Сопровождение проекта продакт-менеджером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2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Инструктаж работников, ввод сайта в эксплуатацию </w:t>
            </w:r>
          </w:p>
        </w:tc>
        <w:tc>
          <w:tcPr>
            <w:tcW w:w="21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3"/>
        <w:jc w:val="center"/>
        <w:rPr>
          <w:b/>
          <w:b/>
        </w:rPr>
      </w:pPr>
      <w:r>
        <w:rPr>
          <w:b/>
        </w:rPr>
        <w:t>Этапы работ и их описание</w:t>
      </w:r>
    </w:p>
    <w:p>
      <w:pPr>
        <w:pStyle w:val="Normal"/>
        <w:rPr/>
      </w:pPr>
      <w:r>
        <w:rPr/>
      </w:r>
    </w:p>
    <w:tbl>
      <w:tblPr>
        <w:tblW w:w="86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16"/>
        <w:gridCol w:w="749"/>
        <w:gridCol w:w="1752"/>
        <w:gridCol w:w="583"/>
        <w:gridCol w:w="1087"/>
        <w:gridCol w:w="553"/>
        <w:gridCol w:w="2235"/>
        <w:gridCol w:w="424"/>
      </w:tblGrid>
      <w:tr>
        <w:trPr>
          <w:trHeight w:val="255" w:hRule="atLeast"/>
        </w:trPr>
        <w:tc>
          <w:tcPr>
            <w:tcW w:w="8175" w:type="dxa"/>
            <w:gridSpan w:val="7"/>
            <w:tcBorders/>
            <w:shd w:color="auto" w:fill="2E74B5" w:themeFill="accent1" w:themeFillShade="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Система управления сайтом Битрикс</w:t>
            </w:r>
          </w:p>
        </w:tc>
        <w:tc>
          <w:tcPr>
            <w:tcW w:w="424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1216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В ядро системы включены практически все необходимые для создания сайта данной сложности модули. Подробная информация о включенных в ядро модулях приведена ниже.</w:t>
            </w:r>
          </w:p>
        </w:tc>
        <w:tc>
          <w:tcPr>
            <w:tcW w:w="42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717" w:type="dxa"/>
            <w:gridSpan w:val="3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Проектирование сайта</w:t>
            </w:r>
          </w:p>
        </w:tc>
        <w:tc>
          <w:tcPr>
            <w:tcW w:w="583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314" w:hRule="atLeast"/>
        </w:trPr>
        <w:tc>
          <w:tcPr>
            <w:tcW w:w="12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 xml:space="preserve">Включает в себя подробную разработку концепции проекта, разработку функциональной составляющей проекта, разработку структуры навигации по сайту и информационной структуры основных страниц, разработку технических особенностей реализации проекта, разработку постановки задачи на дизайн сайта, разработку постановки задачи на контент сайта и оптимизацию под поисковые системы 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FF"/>
                <w:sz w:val="24"/>
                <w:szCs w:val="24"/>
                <w:lang w:eastAsia="ru-RU"/>
              </w:rPr>
              <w:t xml:space="preserve">   </w:t>
            </w:r>
          </w:p>
        </w:tc>
      </w:tr>
      <w:tr>
        <w:trPr>
          <w:trHeight w:val="255" w:hRule="atLeast"/>
        </w:trPr>
        <w:tc>
          <w:tcPr>
            <w:tcW w:w="3717" w:type="dxa"/>
            <w:gridSpan w:val="3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Дизайн-концепция сайта</w:t>
            </w:r>
          </w:p>
        </w:tc>
        <w:tc>
          <w:tcPr>
            <w:tcW w:w="583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980" w:hRule="atLeast"/>
        </w:trPr>
        <w:tc>
          <w:tcPr>
            <w:tcW w:w="12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 xml:space="preserve">Разработка дизайн-концепции. Разработка подвариантов дизайна. Разработка дизайна типичной внутренней страницы сайта. Разработка инфографики, дизайна необходимых стилевых элементов, графических примитивов (пиктограмм, маркеров) и т.п. При необходимости анимирование коллажей и т.п. анимация и визуальные эффекты. 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5387" w:type="dxa"/>
            <w:gridSpan w:val="5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Верстка HTML-шаблонов и программирование</w:t>
            </w:r>
          </w:p>
        </w:tc>
        <w:tc>
          <w:tcPr>
            <w:tcW w:w="553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680" w:hRule="atLeast"/>
        </w:trPr>
        <w:tc>
          <w:tcPr>
            <w:tcW w:w="12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Также включает верстку сложных текстово-графических страниц и страниц, содержащих сложные таблицы, которые невозможно ввести через web-интерфейс CMS без потери качества отображения и для которых не разработан индивидуальный шаблон ввода и отображения информации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5940" w:type="dxa"/>
            <w:gridSpan w:val="6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 xml:space="preserve">Подключение к дизайну системы управления сайтом </w:t>
            </w:r>
          </w:p>
        </w:tc>
        <w:tc>
          <w:tcPr>
            <w:tcW w:w="2235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49" w:hRule="atLeast"/>
        </w:trPr>
        <w:tc>
          <w:tcPr>
            <w:tcW w:w="12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Выполняется отделом верстки и программирования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8599" w:type="dxa"/>
            <w:gridSpan w:val="8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Настройка страниц сайта в соответствие с информационной структурой</w:t>
            </w:r>
          </w:p>
        </w:tc>
      </w:tr>
      <w:tr>
        <w:trPr>
          <w:trHeight w:val="349" w:hRule="atLeast"/>
        </w:trPr>
        <w:tc>
          <w:tcPr>
            <w:tcW w:w="12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Выполняется менеджером проекта и контент-менеджером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8175" w:type="dxa"/>
            <w:gridSpan w:val="7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Информационное наполнение сайта основным контентом</w:t>
            </w:r>
          </w:p>
        </w:tc>
        <w:tc>
          <w:tcPr>
            <w:tcW w:w="424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080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 xml:space="preserve">Наполнение сайта контентом, помощь в доработке контента, наполнение разделов, реализованных функциями текст, файл, новости, статьи и т.п. стандартными функциями.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8175" w:type="dxa"/>
            <w:gridSpan w:val="7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Оптимизация сайта под логику работы поисковых систем</w:t>
            </w:r>
          </w:p>
        </w:tc>
        <w:tc>
          <w:tcPr>
            <w:tcW w:w="424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85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 xml:space="preserve">Включает в себя полную внутреннюю оптимизацию (SEO корректировка текстов сайта, ввод специальных тегов, в том числе мета тегов). Дальнейшие корректировки не должны вызывать у конечного пользователя сложности в их изменении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717" w:type="dxa"/>
            <w:gridSpan w:val="3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Тестирование сайта</w:t>
            </w:r>
          </w:p>
        </w:tc>
        <w:tc>
          <w:tcPr>
            <w:tcW w:w="583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332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 xml:space="preserve">Содержит три контура тестирования (тестирование техническим специалистом результатов собственной работы, тестирование профессиональным тестером, тестирование менеджером проекта). 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8599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Нестандартные модули</w:t>
            </w:r>
          </w:p>
        </w:tc>
      </w:tr>
      <w:tr>
        <w:trPr>
          <w:trHeight w:val="255" w:hRule="atLeast"/>
        </w:trPr>
        <w:tc>
          <w:tcPr>
            <w:tcW w:w="3717" w:type="dxa"/>
            <w:gridSpan w:val="3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Нестандартные модули</w:t>
            </w:r>
          </w:p>
        </w:tc>
        <w:tc>
          <w:tcPr>
            <w:tcW w:w="583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33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 xml:space="preserve">Нестандартные модули - это те модули, которые не вошли в ядро CMS и требуют дополнительного программирования (система поиска и фильтров по документам и анкетам и т.п.). Также сюда входит адаптация существующих модулей CMS под требования заказчика. 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8599" w:type="dxa"/>
            <w:gridSpan w:val="8"/>
            <w:tcBorders/>
            <w:shd w:color="auto" w:fill="1F4E79" w:themeFill="accent1" w:themeFillShade="8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Стандартные модули (входят в CMS)</w:t>
            </w:r>
          </w:p>
        </w:tc>
      </w:tr>
      <w:tr>
        <w:trPr>
          <w:trHeight w:val="255" w:hRule="atLeast"/>
        </w:trPr>
        <w:tc>
          <w:tcPr>
            <w:tcW w:w="1965" w:type="dxa"/>
            <w:gridSpan w:val="2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Навигатор</w:t>
            </w:r>
          </w:p>
        </w:tc>
        <w:tc>
          <w:tcPr>
            <w:tcW w:w="1752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auto" w:fill="2E74B5" w:themeFill="accent1" w:themeFillShade="b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410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Обеспечивает посетителю возможность перехода между разделами сайта. Может иметь несколько вариантов внешнего вида и алгоритмов функционирования. Реализуется возможность добавления разделов в структуру сайта без ограничения глубины вложения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216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749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09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Позволяет управлять текстовой информацией (вводить, изменять, удалять, скрывать от просмотра и т.п.). Содержит возможность менять области отображения информации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1216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bookmarkStart w:id="3" w:name="RANGE!A40"/>
            <w:bookmarkEnd w:id="3"/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749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 xml:space="preserve">Позволяет управлять графической информацией на страницах сайта. 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965" w:type="dxa"/>
            <w:gridSpan w:val="2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Новостная лента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30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Новостные ленты с архивом и возможностями поиска (включая графический - по календарю)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965" w:type="dxa"/>
            <w:gridSpan w:val="2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Фотогалерея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Лента фотографий с описаниями и автоматическим разбиением на страницы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965" w:type="dxa"/>
            <w:gridSpan w:val="2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Глоссарий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810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Глоссарий (словарь терминов) позволяет просматривать термины и их расшифровку на русском и других выбранных языках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717" w:type="dxa"/>
            <w:gridSpan w:val="3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Список документов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Список документов с приложенными файлами и описанием к ним, который можно поместить в произвольный раздел сайта.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965" w:type="dxa"/>
            <w:gridSpan w:val="2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Генератор анкет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Позволяет конструировать анкеты и формы обратной связи из различных элементов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216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Опросы</w:t>
            </w:r>
          </w:p>
        </w:tc>
        <w:tc>
          <w:tcPr>
            <w:tcW w:w="749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42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Включает возможность множественного ответа на вопрос. (Например, Какие газеты Вы читаете?) Модуль поддерживает архив опросов. результаты опросов представляются в виде столбчатой диаграммы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717" w:type="dxa"/>
            <w:gridSpan w:val="3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Система показа баннеров 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Система ротации баннеров на страницах сайта с подсчетом числа показов баннера и переходов по ссылке с него и записью в cookies идентификаторов уже показанных баннеров.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965" w:type="dxa"/>
            <w:gridSpan w:val="2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490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Предназначено для создания следующих интерактивных функций:</w:t>
              <w:br/>
              <w:t>• Гостевая книга</w:t>
              <w:br/>
              <w:t>• Форум с линейным списком сообщений по теме</w:t>
              <w:br/>
              <w:t>• Форум с древовидным списком сообщений по теме</w:t>
              <w:br/>
              <w:t>• Консультации</w:t>
              <w:br/>
              <w:t>• Доска объявлений</w:t>
              <w:br/>
              <w:t>Выбор конкретной функции осуществляется настройкой параметров модуля по разделу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965" w:type="dxa"/>
            <w:gridSpan w:val="2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Гостевая книга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88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Более простой вариант, чем в модуле общение. Рекомендуется применять, если на сайте нет модуля форума и т.п., а нужна простая гостевая книга.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717" w:type="dxa"/>
            <w:gridSpan w:val="3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Визитная карточка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350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 xml:space="preserve">Предназначена для создания мини-сайта – визитки (фирмы или человека) в пределах большого сайта. Состоит из двух страниц – Лента визиток и Подробный просмотр. Содержит развитые механизмы поиска по географическим признакам 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965" w:type="dxa"/>
            <w:gridSpan w:val="2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Связи объектов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380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Предназначен для создания логических связей между выбранными объектами. Например – после текста статьи идет голосование по ее теме, и на каких страницах сайта эта статья бы ни появлялась, везде после нее будет это голосование.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717" w:type="dxa"/>
            <w:gridSpan w:val="3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Activ-X web-редактор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91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Служит для простого редактирования HTML текста в пределах формы на веб-странице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5387" w:type="dxa"/>
            <w:gridSpan w:val="5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Модуль маскировки динамических адресов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90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Позволяет замаскировать динамические адреса, применяемые системой для вызова конкретных страниц сайта по их ID (http://____.ru/index.asp?rid=1285), методом их замены на более понятные посетителям и более адекватные для поисковых систем адреса с виртуальным путем по разделам сайта (http://_____.ru/catalog/foto/olimpus)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5387" w:type="dxa"/>
            <w:gridSpan w:val="5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Модуль формирования статических страниц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63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Предназначен для ускорения работы сайта и снижения нагрузки на веб-сервер.</w:t>
              <w:br/>
              <w:t xml:space="preserve">Работает методом создания статического HTML кода для тех страниц сайта, которые не содержат контента, динамически изменяющегося при каждой загрузке (например, показ случайных баннеров, поиск). 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717" w:type="dxa"/>
            <w:gridSpan w:val="3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Модуль защиты от флуда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63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Предназначен для защиты сайта от атак со стороны фронт – офиса методом постоянной отправки на сайт информации (например, поток одинаковых сообщений в гостевую книгу). В случае обнаружения подобной атаки блокирует злоумышленнику возможность отправлять информацию на сайт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300" w:type="dxa"/>
            <w:gridSpan w:val="4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Модуль управления базой данных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750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Предназначен для просмотра состояния БД сайта, а также управления набором архивов системы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965" w:type="dxa"/>
            <w:gridSpan w:val="2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Система рассылки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91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Позволяет менеджеру сайта формировать из выбранных объектов рассылку и отправлять ее на выбранные группы адресов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965" w:type="dxa"/>
            <w:gridSpan w:val="2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Закрытый раздел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45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 xml:space="preserve">Предназначен для размещения информации для определенных групп посетителей. Любую страницу сайта можно закрыть для доступа неавторизованного посетителя и указать, для каких посетителей и групп посетителей она будет доступна. 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965" w:type="dxa"/>
            <w:gridSpan w:val="2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980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 xml:space="preserve">Предназначена для партнеров и других групп посетителей, желающих получить доступ в закрытые разделы. Представляет собой форму для ввода посетителем информации о себе. После регистрации информация о ней поступает менеджеру, и в случае подтверждения им, посетитель получает доступ к соответствующим закрытым разделам. 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965" w:type="dxa"/>
            <w:gridSpan w:val="2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Авторизация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12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Предназначена для идентификации посетителя перед его входом в закрытый раздел. После идентификации посетитель получает права, предоставленные ему менеджером сайта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965" w:type="dxa"/>
            <w:gridSpan w:val="2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Персонализация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2520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Предназначена для вывода персонифицированной информации для авторизованного посетителя на предназначенных для этого страницах сайта. Персонализация возможна для следующих модулей</w:t>
              <w:br/>
              <w:t>• Текст</w:t>
              <w:br/>
              <w:t>• Список документов и лента ссылок (файл)</w:t>
              <w:br/>
              <w:t>• Новости</w:t>
              <w:br/>
              <w:t>• Общение</w:t>
              <w:br/>
              <w:t>• Визитка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3717" w:type="dxa"/>
            <w:gridSpan w:val="3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Интерактивный каталог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>Модуль, предназначенный для представления товаров/услуг на сайте и, при необходимости, осуществления продажи товаров через веб – сайт. Состоит из модулей, описанных ниже:</w:t>
              <w:br/>
              <w:t>Основные</w:t>
              <w:br/>
              <w:t>• Каталог товаров/услуг  (основной и дополнительные)</w:t>
              <w:br/>
              <w:t>• Список товаров/услуг</w:t>
              <w:br/>
              <w:t>• Заказы (если необходимо)</w:t>
              <w:br/>
              <w:t>Дополнительные функции</w:t>
              <w:br/>
              <w:t>• Связанные товары/услуги</w:t>
              <w:br/>
              <w:t>• Буклет</w:t>
              <w:br/>
              <w:t xml:space="preserve">• Поиск и фильтр </w:t>
              <w:br/>
              <w:t>• Мастер выбора товара/услуги</w:t>
              <w:br/>
              <w:t>• Комплекты</w:t>
              <w:br/>
              <w:t>• Сравнение товаров/услуг</w:t>
              <w:br/>
              <w:t>• Импорт и экспорт данных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1216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Поиск </w:t>
            </w:r>
          </w:p>
        </w:tc>
        <w:tc>
          <w:tcPr>
            <w:tcW w:w="749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Borders/>
            <w:shd w:color="CCCCFF" w:fill="C0C0C0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1590" w:hRule="atLeast"/>
        </w:trPr>
        <w:tc>
          <w:tcPr>
            <w:tcW w:w="121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FF"/>
                <w:sz w:val="24"/>
                <w:szCs w:val="24"/>
                <w:lang w:eastAsia="ru-RU"/>
              </w:rPr>
            </w:r>
          </w:p>
        </w:tc>
        <w:tc>
          <w:tcPr>
            <w:tcW w:w="6959" w:type="dxa"/>
            <w:gridSpan w:val="6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  <w:t xml:space="preserve">Предназначен для поиска объектов по введенной строке символов как со стороны фронт –офиса, так и стороны бэк – офиса. Находит объекты, размещенные на страницах сайта и выводит в виде списка ссылки на подробный просмотр </w:t>
            </w:r>
          </w:p>
        </w:tc>
        <w:tc>
          <w:tcPr>
            <w:tcW w:w="42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i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 Light" w:hAnsi="Calibri Light" w:eastAsia="" w:cs="" w:asciiTheme="majorHAnsi" w:cstheme="majorBidi" w:eastAsiaTheme="majorEastAsia" w:hAnsiTheme="majorHAnsi"/>
          <w:b/>
          <w:b/>
          <w:color w:val="2E74B5" w:themeColor="accent1" w:themeShade="bf"/>
          <w:sz w:val="26"/>
          <w:szCs w:val="26"/>
        </w:rPr>
      </w:pPr>
      <w:r>
        <w:rPr>
          <w:rFonts w:eastAsia="" w:cs="" w:cstheme="majorBidi" w:eastAsiaTheme="majorEastAsia" w:ascii="Calibri Light" w:hAnsi="Calibri Light"/>
          <w:b/>
          <w:color w:val="2E74B5" w:themeColor="accent1" w:themeShade="bf"/>
          <w:sz w:val="26"/>
          <w:szCs w:val="26"/>
        </w:rPr>
      </w:r>
      <w:r>
        <w:br w:type="page"/>
      </w:r>
    </w:p>
    <w:p>
      <w:pPr>
        <w:pStyle w:val="2"/>
        <w:jc w:val="center"/>
        <w:rPr>
          <w:b/>
          <w:b/>
        </w:rPr>
      </w:pPr>
      <w:r>
        <w:rPr>
          <w:b/>
        </w:rPr>
        <w:t>Соответствие сайта критериям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rPr/>
      </w:pPr>
      <w:r>
        <w:rPr/>
        <w:t xml:space="preserve">Сайт должен соответствовать всем заявленным ниже критериям. </w:t>
      </w:r>
    </w:p>
    <w:tbl>
      <w:tblPr>
        <w:tblStyle w:val="af0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1"/>
        <w:gridCol w:w="4819"/>
        <w:gridCol w:w="2410"/>
        <w:gridCol w:w="992"/>
        <w:gridCol w:w="597"/>
      </w:tblGrid>
      <w:tr>
        <w:trPr>
          <w:trHeight w:val="227" w:hRule="atLeast"/>
        </w:trPr>
        <w:tc>
          <w:tcPr>
            <w:tcW w:w="391" w:type="dxa"/>
            <w:tcBorders/>
            <w:shd w:color="auto" w:fill="2E74B5" w:themeFill="accent1" w:themeFillShade="bf" w:val="clear"/>
            <w:tcMar>
              <w:left w:w="108" w:type="dxa"/>
            </w:tcMar>
          </w:tcPr>
          <w:p>
            <w:pPr>
              <w:pStyle w:val="Caption"/>
              <w:spacing w:lineRule="auto" w:line="240" w:before="0" w:after="0"/>
              <w:ind w:hanging="0"/>
              <w:jc w:val="center"/>
              <w:rPr>
                <w:rFonts w:ascii="Calibri" w:hAnsi="Calibri"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7229" w:type="dxa"/>
            <w:gridSpan w:val="2"/>
            <w:tcBorders/>
            <w:shd w:color="auto" w:fill="2E74B5" w:themeFill="accent1" w:themeFillShade="bf" w:val="clear"/>
            <w:tcMar>
              <w:left w:w="108" w:type="dxa"/>
            </w:tcMar>
          </w:tcPr>
          <w:p>
            <w:pPr>
              <w:pStyle w:val="Caption"/>
              <w:spacing w:lineRule="auto" w:line="240" w:before="0" w:after="0"/>
              <w:ind w:hanging="0"/>
              <w:jc w:val="center"/>
              <w:rPr>
                <w:rFonts w:ascii="Calibri" w:hAnsi="Calibri"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color w:val="FFFFFF" w:themeColor="background1"/>
                <w:sz w:val="24"/>
                <w:szCs w:val="24"/>
              </w:rPr>
              <w:t>Список критериев для проверки соответствия готового продукта</w:t>
            </w:r>
          </w:p>
        </w:tc>
        <w:tc>
          <w:tcPr>
            <w:tcW w:w="992" w:type="dxa"/>
            <w:tcBorders/>
            <w:shd w:color="auto" w:fill="2E74B5" w:themeFill="accent1" w:themeFillShade="bf" w:val="clear"/>
            <w:tcMar>
              <w:left w:w="108" w:type="dxa"/>
            </w:tcMar>
          </w:tcPr>
          <w:p>
            <w:pPr>
              <w:pStyle w:val="Caption"/>
              <w:spacing w:lineRule="auto" w:line="240" w:before="0" w:after="0"/>
              <w:ind w:hanging="0"/>
              <w:jc w:val="center"/>
              <w:rPr>
                <w:rFonts w:ascii="Calibri" w:hAnsi="Calibri"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color w:val="FFFFFF" w:themeColor="background1"/>
                <w:sz w:val="24"/>
                <w:szCs w:val="24"/>
              </w:rPr>
              <w:t>Дата</w:t>
            </w:r>
          </w:p>
        </w:tc>
        <w:tc>
          <w:tcPr>
            <w:tcW w:w="597" w:type="dxa"/>
            <w:tcBorders/>
            <w:shd w:color="auto" w:fill="2E74B5" w:themeFill="accent1" w:themeFillShade="bf" w:val="clear"/>
            <w:tcMar>
              <w:left w:w="108" w:type="dxa"/>
            </w:tcMar>
          </w:tcPr>
          <w:p>
            <w:pPr>
              <w:pStyle w:val="Caption"/>
              <w:spacing w:lineRule="auto" w:line="240" w:before="0" w:after="0"/>
              <w:ind w:hanging="0"/>
              <w:jc w:val="center"/>
              <w:rPr>
                <w:rFonts w:ascii="Calibri" w:hAnsi="Calibri"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color w:val="FFFFFF" w:themeColor="background1"/>
                <w:sz w:val="24"/>
                <w:szCs w:val="24"/>
              </w:rPr>
              <w:t></w:t>
            </w:r>
          </w:p>
        </w:tc>
      </w:tr>
      <w:tr>
        <w:trPr>
          <w:trHeight w:val="227" w:hRule="atLeast"/>
        </w:trPr>
        <w:tc>
          <w:tcPr>
            <w:tcW w:w="92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Оценка технического состояния сайта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9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 профайл технического состояния домена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Анализ состояния домена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Обращение по всем адресам приводит к его отклику и открытию сайта по одному адресу формата </w:t>
            </w:r>
            <w:hyperlink r:id="rId5">
              <w:r>
                <w:rPr>
                  <w:rStyle w:val="Style12"/>
                  <w:sz w:val="24"/>
                  <w:szCs w:val="24"/>
                </w:rPr>
                <w:t>www.domen.ru/</w:t>
              </w:r>
            </w:hyperlink>
            <w:r>
              <w:rPr>
                <w:sz w:val="24"/>
                <w:szCs w:val="24"/>
              </w:rPr>
              <w:t xml:space="preserve">  (в том числе без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 xml:space="preserve"> – то есть настроен 301 редирект)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доступен для внешних </w:t>
            </w:r>
            <w:r>
              <w:rPr>
                <w:sz w:val="24"/>
                <w:szCs w:val="24"/>
                <w:lang w:val="en-US"/>
              </w:rPr>
              <w:t>IP</w:t>
            </w:r>
            <w:r>
              <w:rPr>
                <w:sz w:val="24"/>
                <w:szCs w:val="24"/>
              </w:rPr>
              <w:t xml:space="preserve">-адресов 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несуществующие (и удаленные) страницы отдают значение ошибки 404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существующие страницы отдают код 200, страницы редиректа – 301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проверка уязвимости сайта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Любая страница сайта должна иметь больше 80 баллов в Google PageSpeed Insights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сайта – не более 4 уровней.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документов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страниц не более 100 Кб (без учета медиаобъектов)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содержит корректный sitemap.xml (должен открываться по ссылке www.domen.ru/sitemap.xml)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содержит корректный robots.txt (должен открываться по ссылке www.domen.ru/robots.txt 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страницы имеют URL-адрес на латинице, удобный для восприятия человеком (краткие ЧПУ)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URL-</w:t>
            </w:r>
            <w:r>
              <w:rPr>
                <w:b/>
                <w:sz w:val="24"/>
                <w:szCs w:val="24"/>
              </w:rPr>
              <w:t>адреса страниц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>-адреса страниц в адресной строке браузера заканчивается знаком “/”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 id-сессий в URL-адресах сайта 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передачу в адресной строке логинов и паролей в индексируемых разделах в открытом (нехэшированном и незашифрованном виде) виде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по различным комбинациям сортировок и выборок имеют отдельные URL-адреса, не содержащие параметрические символы ($, &amp;, ?, =, %, №)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страницы с параметрическими URL’ами закрыты от индексации тегами NOINDEX и атрибутом </w:t>
            </w:r>
            <w:r>
              <w:rPr>
                <w:sz w:val="24"/>
                <w:szCs w:val="24"/>
                <w:lang w:val="en-US"/>
              </w:rPr>
              <w:t>nofollow</w:t>
            </w:r>
            <w:r>
              <w:rPr>
                <w:sz w:val="24"/>
                <w:szCs w:val="24"/>
              </w:rPr>
              <w:t>, а также в robots.txt (в том числе пейджинг, сортировка, фильтры и результаты поиска)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Параметры для seo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корректно установлен счетчик Яндекс.Метрики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Подключение сайта к каталогам, сервисам аналитики и мониторинга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корректно установлен счетчик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Analytics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корректно установлен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Manager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Счетчики, содержащие ссылку на сервис статистики, закрыты от индексации атрибутом nofollow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сервисах статистики настроены цели (обязательно наличие настроенных целей на отправку всех онлайн-форм)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зарегистрирован в панели Яндекса для вебмастеров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панели Яндекса для вебмастеров добавлено для отслеживания семантическое ядро сайта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панели Яндекса для вебмастеров прописан путь к файлу </w:t>
            </w:r>
            <w:r>
              <w:rPr>
                <w:sz w:val="24"/>
                <w:szCs w:val="24"/>
                <w:lang w:val="en-US"/>
              </w:rPr>
              <w:t>sitemap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xml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зарегистрирован в панели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 для вебмастеров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панели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 для вебмастеров прописан путь к файлу </w:t>
            </w:r>
            <w:r>
              <w:rPr>
                <w:sz w:val="24"/>
                <w:szCs w:val="24"/>
                <w:lang w:val="en-US"/>
              </w:rPr>
              <w:t>sitemap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xml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добавлен в систему мониторинга мнений </w:t>
            </w:r>
            <w:r>
              <w:rPr>
                <w:sz w:val="24"/>
                <w:szCs w:val="24"/>
                <w:lang w:val="en-US"/>
              </w:rPr>
              <w:t>IQ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Buzz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Семантическое ядро сайта добавлено в систему замера позиций </w:t>
            </w:r>
            <w:r>
              <w:rPr>
                <w:sz w:val="24"/>
                <w:szCs w:val="24"/>
                <w:lang w:val="en-US"/>
              </w:rPr>
              <w:t>SeoBrain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зарегистрирован в Яндекс.Каталоге </w:t>
            </w:r>
            <w:r>
              <w:rPr>
                <w:sz w:val="24"/>
                <w:szCs w:val="24"/>
                <w:lang w:val="en-US"/>
              </w:rPr>
              <w:t>Yaca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зарегистрирован в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 Каталоге </w:t>
            </w:r>
            <w:r>
              <w:rPr>
                <w:sz w:val="24"/>
                <w:szCs w:val="24"/>
                <w:lang w:val="en-US"/>
              </w:rPr>
              <w:t>Dmoz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Адрес компании есть в Яндекс.Справочнике (</w:t>
            </w:r>
            <w:hyperlink r:id="rId6">
              <w:r>
                <w:rPr>
                  <w:rStyle w:val="Style12"/>
                  <w:sz w:val="24"/>
                  <w:szCs w:val="24"/>
                </w:rPr>
                <w:t>http://sprav.yandex.ru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Привязка Сайта к продвигаемому региону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Адрес компании есть в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>.Справочнике (</w:t>
            </w:r>
            <w:hyperlink r:id="rId7">
              <w:r>
                <w:rPr>
                  <w:rStyle w:val="Style12"/>
                  <w:sz w:val="24"/>
                  <w:szCs w:val="24"/>
                </w:rPr>
                <w:t>https://www.google.com/local/business/?hl=ru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компании указан в панели Яндекса для вебмастеров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компании указан в Яндекс.Каталоге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 с дублированным контентом закрыты от индексации тегами NOINDEX и nofollow, а также в robots.txt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Тестовый контент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Удалены неактуальные адреса электронной почты из адресатов (и отправителей) всех интерактивных форм и результатов интерактивных функций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Пустые и тестовые страницы удалены или скрыты от доступа/карты сайта/меню и хлебной крошки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полные дубли страниц внутри Сайта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Устранение дублей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индексе поисковых систем отсутствуют дубли страниц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открытые для индексации зеркала сайта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r>
              <w:rPr>
                <w:sz w:val="24"/>
                <w:szCs w:val="24"/>
                <w:lang w:val="en-US"/>
              </w:rPr>
              <w:t>HTML</w:t>
            </w:r>
            <w:r>
              <w:rPr>
                <w:sz w:val="24"/>
                <w:szCs w:val="24"/>
              </w:rPr>
              <w:t>-контент, дублирующий содержание размещенных на сайте файлов (</w:t>
            </w:r>
            <w:r>
              <w:rPr>
                <w:sz w:val="24"/>
                <w:szCs w:val="24"/>
                <w:lang w:val="en-US"/>
              </w:rPr>
              <w:t>pdf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doc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xls</w:t>
            </w:r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текстовый и графический контент уникален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Заголовки «h1» на узловых страницах содержат слова из названия этих разделов в меню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Заголовки 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всех страницах тегов h1 (в обязательном порядке), h2, h3 со строгим соблюдением вложенности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Теги заголовков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 xml:space="preserve"> не содержат классов (стилей) и вложенных тегов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отдельная страница Контакты с контактной информацией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«Контакты» содержит точный фактический адрес организации (с индексом) и оформлен в соответствии с «Микроформатом hCard»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контактные телефоны на сайте размещены в формате </w:t>
            </w:r>
            <w:r>
              <w:rPr>
                <w:rStyle w:val="SubtleEmphasis"/>
                <w:sz w:val="24"/>
                <w:szCs w:val="24"/>
              </w:rPr>
              <w:t>_код города_ _номер телефона_</w:t>
            </w:r>
            <w:r>
              <w:rPr>
                <w:sz w:val="24"/>
                <w:szCs w:val="24"/>
              </w:rPr>
              <w:t xml:space="preserve"> и имеют параметр </w:t>
            </w: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 xml:space="preserve"> (или </w:t>
            </w:r>
            <w:r>
              <w:rPr>
                <w:sz w:val="24"/>
                <w:szCs w:val="24"/>
                <w:lang w:val="en-US"/>
              </w:rPr>
              <w:t>class</w:t>
            </w:r>
            <w:r>
              <w:rPr>
                <w:sz w:val="24"/>
                <w:szCs w:val="24"/>
              </w:rPr>
              <w:t xml:space="preserve">) равный </w:t>
            </w:r>
            <w:r>
              <w:rPr>
                <w:rStyle w:val="SubtleEmphasis"/>
                <w:sz w:val="24"/>
                <w:szCs w:val="24"/>
              </w:rPr>
              <w:t>tel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e-mail заключен в тег &lt;a href=mailto:...&gt;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размечены в стандарте schema.org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5" w:hRule="atLeast"/>
        </w:trPr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Добавлена интерактивная или подробная статическая карта проезда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отдельная страница о компании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компании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«О компании» содержит полное юридическое название организации и реквизиты компании ИНН, ОГРН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ссылки, прописанные в контенте через бэк-офис, относительные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сылки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ссылки, прописанные в контенте, завершаются знаком «/»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внутренние страницы перелинкованы между собой в контенте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проверен на наличие битых ссылок, все они исправлены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Панели Яндекса и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 для вебмастеров не содержат предупреждений, замечаний и ошибок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ссылки на внешние ресурсы закрыты тегом &lt;NOINDEX&gt; и атрибутом rel="nofollow" тега &lt;A&gt;, а также содержат атрибут </w:t>
            </w:r>
            <w:r>
              <w:rPr>
                <w:sz w:val="24"/>
                <w:szCs w:val="24"/>
                <w:lang w:val="en-US"/>
              </w:rPr>
              <w:t>target</w:t>
            </w:r>
            <w:r>
              <w:rPr>
                <w:sz w:val="24"/>
                <w:szCs w:val="24"/>
              </w:rPr>
              <w:t xml:space="preserve"> =”_</w:t>
            </w:r>
            <w:r>
              <w:rPr>
                <w:sz w:val="24"/>
                <w:szCs w:val="24"/>
                <w:lang w:val="en-US"/>
              </w:rPr>
              <w:t>blank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отсутствует скрытый текст (текст, который не отображается в исходном коде страницы)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Индексация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индексе поисковых систем Яндекс и </w:t>
            </w:r>
            <w:r>
              <w:rPr>
                <w:sz w:val="24"/>
                <w:szCs w:val="24"/>
                <w:lang w:val="en-US"/>
              </w:rPr>
              <w:t>Google</w:t>
            </w:r>
            <w:r>
              <w:rPr>
                <w:sz w:val="24"/>
                <w:szCs w:val="24"/>
              </w:rPr>
              <w:t xml:space="preserve"> есть результаты поиска по сайту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отсутствует облако тегов (или другого вида перечисления ключевых слов в любой части страницы)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есть дублированное текстовое меню, если основное создано на </w:t>
            </w:r>
            <w:r>
              <w:rPr>
                <w:sz w:val="24"/>
                <w:szCs w:val="24"/>
                <w:lang w:val="en-US"/>
              </w:rPr>
              <w:t>flash</w:t>
            </w:r>
            <w:r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script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Мета-теги на страницах присутствуют и соответствуют техническим нормам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Мета-теги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мета-тегов каждой страницы корректируется через бэк-офис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всех страницах сайта есть область для SEO-текста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отсутствуют ссылки на редиректы (страницы с перенаправлением)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отсутствуют внутренние дорвеи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отсутствует рекламы вида popunder или clickunder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сайта доступна для восприятия, информации структурирована (для сайтов с числом страниц от 200)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построении ссылок и вставки имени сайта из </w:t>
            </w:r>
            <w:r>
              <w:rPr>
                <w:sz w:val="24"/>
                <w:szCs w:val="24"/>
                <w:lang w:val="en-US"/>
              </w:rPr>
              <w:t>CMS</w:t>
            </w:r>
            <w:r>
              <w:rPr>
                <w:sz w:val="24"/>
                <w:szCs w:val="24"/>
              </w:rPr>
              <w:t xml:space="preserve"> в шаблоны страниц, писем и т.д. всегда имеет единый вид который полностью соответствует </w:t>
            </w: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.[имя сайта].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/ (обязательно с </w:t>
            </w: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 xml:space="preserve"> и закрывающим слэшем)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Служебные страницы 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реализован отдельный шаблон для 404 страницы 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Иконка версии для печати закрыта тегами &lt;noindex&gt;&lt;a rel="nofollow"&gt;…&lt;/a&gt;&lt;/noindex&gt;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Страница версии для печати, поиск и другие служебные страницы содержит тег &lt;meta name="robots" content="noindex,nofollow" /&gt; (за исключением карты сайта)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служебные страницы закрыты от индексации тегами NOINDEX и nofollow, а также в robots.txt.в файле robots.txt (за исключением карты сайта)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страницы, доступные не для всех посетителей (требующие авторизацию или определенные права для доступа), должны быть закрыты от индексации тегами NOINDEX и nofollow, а также в robots.txt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209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Проверка основных свойств соответствия продукта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проверка корректности работы форм при попытке направления пустой и полностью заполненной формы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Интерактивные формы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результатов отправки данных всех форм разработаны шаблоны в стилистике проекта, заменены заголовки, адреса отправителей и темы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глобальных настройках </w:t>
            </w:r>
            <w:r>
              <w:rPr>
                <w:sz w:val="24"/>
                <w:szCs w:val="24"/>
                <w:lang w:val="en-US"/>
              </w:rPr>
              <w:t>CMS</w:t>
            </w:r>
            <w:r>
              <w:rPr>
                <w:sz w:val="24"/>
                <w:szCs w:val="24"/>
              </w:rPr>
              <w:t xml:space="preserve"> вписаны алиасы, в которых состоят электронные адреса администратора 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 формам установлены шаблоны единой стилистики, которая обусловлена стилистикой сайта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интерактивные формы имеют заголовок и предваряющий текст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направления всех форм происходит переадресация пользователя на отдельную страницу с информацией о том, что его сообщение направлено, и как оно будет обработано, чего ему стоит ожидать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 одна из форм не может быть направлена в пустом виде (без заполнения полей)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масштабирования на сайте отсутствует скроллинг по ширине (только по высоте)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настройки сайта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адаптирован для отображения на разрешении с шириной 1024 </w:t>
            </w:r>
            <w:r>
              <w:rPr>
                <w:sz w:val="24"/>
                <w:szCs w:val="24"/>
                <w:lang w:val="en-US"/>
              </w:rPr>
              <w:t>px</w:t>
            </w:r>
            <w:r>
              <w:rPr>
                <w:sz w:val="24"/>
                <w:szCs w:val="24"/>
              </w:rPr>
              <w:t xml:space="preserve"> без скроллинга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С логотипа на внутренних страницах стоит ссылка на главную страницу сайта в формате </w:t>
            </w:r>
            <w:hyperlink r:id="rId8">
              <w:r>
                <w:rPr>
                  <w:rStyle w:val="Style12"/>
                  <w:sz w:val="24"/>
                  <w:szCs w:val="24"/>
                </w:rPr>
                <w:t>www.domen.ru/</w:t>
              </w:r>
            </w:hyperlink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 с динамическим контентом на страницах с постоянными </w:t>
            </w:r>
            <w:r>
              <w:rPr>
                <w:sz w:val="24"/>
                <w:szCs w:val="24"/>
                <w:lang w:val="en-US"/>
              </w:rPr>
              <w:t>URL</w:t>
            </w:r>
            <w:r>
              <w:rPr>
                <w:sz w:val="24"/>
                <w:szCs w:val="24"/>
              </w:rPr>
              <w:t xml:space="preserve">’ами формируются с помощью технологий </w:t>
            </w:r>
            <w:r>
              <w:rPr>
                <w:sz w:val="24"/>
                <w:szCs w:val="24"/>
                <w:lang w:val="en-US"/>
              </w:rPr>
              <w:t>ajax</w:t>
            </w:r>
            <w:r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script</w:t>
            </w:r>
            <w:r>
              <w:rPr>
                <w:sz w:val="24"/>
                <w:szCs w:val="24"/>
              </w:rPr>
              <w:t xml:space="preserve"> (в исходном коде страницы контент динамического блока отсутствует)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проверен и адаптирован под Google Chrome версии _ 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кроссбраузерности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проверен и адаптирован под Opera 10.0 и выше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проверен и адаптирован под Microsoft Internet Explorer 8.0 и выше 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проверен и адаптирован под Mozilla FireFox 10.0 и выше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проверен и адаптирован под Safari 4.0 и  выше (для </w:t>
            </w:r>
            <w:r>
              <w:rPr>
                <w:sz w:val="24"/>
                <w:szCs w:val="24"/>
                <w:lang w:val="en-US"/>
              </w:rPr>
              <w:t>PC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проверен и адаптирован для </w:t>
            </w:r>
            <w:r>
              <w:rPr>
                <w:sz w:val="24"/>
                <w:szCs w:val="24"/>
                <w:lang w:val="en-US"/>
              </w:rPr>
              <w:t>Iphone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Ipad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HTML</w:t>
            </w:r>
            <w:r>
              <w:rPr>
                <w:sz w:val="24"/>
                <w:szCs w:val="24"/>
              </w:rPr>
              <w:t xml:space="preserve"> код сайта валиден согласно стандарту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Контент и HTML-код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анкоры ссылок раскрывают суть (содержание) страницы, на которую произойдёт переход. Ссылки со слов «Здесь», «Тут» отсутствуют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страницы содержат форматированный контент (есть буллеты, нумерованные списки, картинки и т.д.)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содержит </w:t>
            </w:r>
            <w:r>
              <w:rPr>
                <w:sz w:val="24"/>
                <w:szCs w:val="24"/>
                <w:lang w:val="en-US"/>
              </w:rPr>
              <w:t>favicon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ico</w:t>
            </w:r>
            <w:r>
              <w:rPr>
                <w:sz w:val="24"/>
                <w:szCs w:val="24"/>
              </w:rPr>
              <w:t xml:space="preserve"> (Размер 16х16 </w:t>
            </w:r>
            <w:r>
              <w:rPr>
                <w:sz w:val="24"/>
                <w:szCs w:val="24"/>
                <w:lang w:val="en-US"/>
              </w:rPr>
              <w:t>px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Изображения (картинки)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изображения размечены в стандарте schema.org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служебных иконок в шаблоне прописаны значения атрибутов ALT и TITLE: «На главную», «Поиск», «Карта сайта», «Обратная связь», «Версия для печати»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всех изображений в контенте прописаны корректные (по теме изображения) значения атрибутов ALT и TITLE 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каждой размещенной на сайте картинки не должен превышать 200 Кб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главной страницы есть ссылка на карту сайта</w:t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Карта сайта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сайта открыта для индексации роботами поисковых систем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сайта содержит ссылки на все разделы сайта (в пределах 4го уровня), разрешенные к индексации, сгруппированные в соответствие со структурой разделов сайта</w:t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60"/>
        <w:ind w:firstLine="851"/>
        <w:jc w:val="both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0" distT="0" distB="0" distL="114300" distR="114300" simplePos="0" locked="0" layoutInCell="1" allowOverlap="1" relativeHeight="21">
          <wp:simplePos x="0" y="0"/>
          <wp:positionH relativeFrom="column">
            <wp:posOffset>-1080135</wp:posOffset>
          </wp:positionH>
          <wp:positionV relativeFrom="paragraph">
            <wp:posOffset>261620</wp:posOffset>
          </wp:positionV>
          <wp:extent cx="7547610" cy="248920"/>
          <wp:effectExtent l="0" t="0" r="0" b="0"/>
          <wp:wrapTight wrapText="bothSides">
            <wp:wrapPolygon edited="0">
              <wp:start x="-17" y="0"/>
              <wp:lineTo x="-17" y="19817"/>
              <wp:lineTo x="21533" y="19817"/>
              <wp:lineTo x="21533" y="0"/>
              <wp:lineTo x="-17" y="0"/>
            </wp:wrapPolygon>
          </wp:wrapTight>
          <wp:docPr id="1" name="Рисунок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•"/>
      <w:lvlJc w:val="left"/>
      <w:pPr>
        <w:ind w:left="927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1494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1494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74e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a74ed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9a74ed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9a74ed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Normal"/>
    <w:link w:val="40"/>
    <w:uiPriority w:val="9"/>
    <w:unhideWhenUsed/>
    <w:qFormat/>
    <w:rsid w:val="009a74ed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5c7815"/>
    <w:rPr/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5c7815"/>
    <w:rPr/>
  </w:style>
  <w:style w:type="character" w:styleId="Style12">
    <w:name w:val="Интернет-ссылка"/>
    <w:basedOn w:val="DefaultParagraphFont"/>
    <w:uiPriority w:val="99"/>
    <w:unhideWhenUsed/>
    <w:rsid w:val="009814ca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67f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a"/>
    <w:uiPriority w:val="99"/>
    <w:semiHidden/>
    <w:qFormat/>
    <w:rsid w:val="003467f5"/>
    <w:rPr>
      <w:sz w:val="20"/>
      <w:szCs w:val="20"/>
    </w:rPr>
  </w:style>
  <w:style w:type="character" w:styleId="Style14" w:customStyle="1">
    <w:name w:val="Тема примечания Знак"/>
    <w:basedOn w:val="Style13"/>
    <w:link w:val="ac"/>
    <w:uiPriority w:val="99"/>
    <w:semiHidden/>
    <w:qFormat/>
    <w:rsid w:val="003467f5"/>
    <w:rPr>
      <w:b/>
      <w:bCs/>
      <w:sz w:val="20"/>
      <w:szCs w:val="20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3467f5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a74e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a74e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a74ed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9a74ed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a74ed"/>
    <w:rPr>
      <w:color w:val="954F72" w:themeColor="followedHyperlink"/>
      <w:u w:val="single"/>
    </w:rPr>
  </w:style>
  <w:style w:type="character" w:styleId="SubtleEmphasis">
    <w:name w:val="Subtle Emphasis"/>
    <w:uiPriority w:val="19"/>
    <w:qFormat/>
    <w:rsid w:val="009a74ed"/>
    <w:rPr>
      <w:i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 w:val="false"/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Calibri" w:cs="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Calibri" w:cs="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Calibri" w:cs="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eastAsia="Calibri" w:cs="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eastAsia="Calibri" w:cs="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eastAsia="Calibri" w:cs="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5c78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5c78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f455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3467f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d"/>
    <w:uiPriority w:val="99"/>
    <w:semiHidden/>
    <w:unhideWhenUsed/>
    <w:qFormat/>
    <w:rsid w:val="003467f5"/>
    <w:pPr/>
    <w:rPr>
      <w:b/>
      <w:bCs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3467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9a74ed"/>
    <w:pPr>
      <w:keepNext/>
      <w:spacing w:lineRule="auto" w:line="240" w:before="0" w:after="200"/>
      <w:ind w:firstLine="1083"/>
      <w:jc w:val="both"/>
    </w:pPr>
    <w:rPr>
      <w:rFonts w:ascii="Arial" w:hAnsi="Arial" w:eastAsia="Calibri" w:cs="Times New Roman"/>
      <w:b/>
      <w:bCs/>
      <w:color w:val="993333"/>
      <w:sz w:val="16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9a74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reestr.ru/" TargetMode="External"/><Relationship Id="rId3" Type="http://schemas.openxmlformats.org/officeDocument/2006/relationships/hyperlink" Target="https://www.gazprombank.ru/" TargetMode="External"/><Relationship Id="rId4" Type="http://schemas.openxmlformats.org/officeDocument/2006/relationships/hyperlink" Target="https://relef.ru/" TargetMode="External"/><Relationship Id="rId5" Type="http://schemas.openxmlformats.org/officeDocument/2006/relationships/hyperlink" Target="http://www.domen.ru/" TargetMode="External"/><Relationship Id="rId6" Type="http://schemas.openxmlformats.org/officeDocument/2006/relationships/hyperlink" Target="http://sprav.yandex.ru/" TargetMode="External"/><Relationship Id="rId7" Type="http://schemas.openxmlformats.org/officeDocument/2006/relationships/hyperlink" Target="https://www.google.com/local/business/?hl=ru" TargetMode="External"/><Relationship Id="rId8" Type="http://schemas.openxmlformats.org/officeDocument/2006/relationships/hyperlink" Target="http://www.domen.ru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42DC-416F-47EB-BD8A-398E8721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Normal_Reestr</Template>
  <TotalTime>5</TotalTime>
  <Application>LibreOffice/5.1.6.2$Linux_X86_64 LibreOffice_project/10m0$Build-2</Application>
  <Pages>20</Pages>
  <Words>3608</Words>
  <Characters>23377</Characters>
  <CharactersWithSpaces>26854</CharactersWithSpaces>
  <Paragraphs>657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2019-02-06T08:12:00Z</dcterms:created>
  <dc:creator>Овчинников Денис Анатольевич</dc:creator>
  <dc:description/>
  <dc:language>ru-RU</dc:language>
  <cp:lastModifiedBy/>
  <dcterms:modified xsi:type="dcterms:W3CDTF">2019-02-19T15:07:24Z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