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26" w:leader="none"/>
          <w:tab w:val="center" w:pos="4677" w:leader="none"/>
        </w:tabs>
        <w:spacing w:lineRule="auto" w:line="240" w:before="0" w:after="0"/>
        <w:ind w:left="426" w:hanging="0"/>
        <w:jc w:val="center"/>
        <w:rPr>
          <w:rFonts w:ascii="Times New Roman" w:hAnsi="Times New Roman" w:eastAsia="Gungsuh" w:cs="Times New Roman"/>
          <w:sz w:val="32"/>
          <w:szCs w:val="28"/>
        </w:rPr>
      </w:pPr>
      <w:r>
        <w:rPr>
          <w:rFonts w:eastAsia="Gungsuh" w:cs="Times New Roman" w:ascii="Times New Roman" w:hAnsi="Times New Roman"/>
          <w:sz w:val="32"/>
          <w:szCs w:val="28"/>
        </w:rPr>
        <w:t>Общество с ограниченной ответственностью</w:t>
      </w:r>
    </w:p>
    <w:p>
      <w:pPr>
        <w:pStyle w:val="Normal"/>
        <w:pBdr>
          <w:bottom w:val="single" w:sz="6" w:space="1" w:color="00000A"/>
        </w:pBdr>
        <w:spacing w:lineRule="auto" w:line="240" w:before="0" w:after="0"/>
        <w:jc w:val="center"/>
        <w:rPr/>
      </w:pPr>
      <w:r>
        <w:rPr>
          <w:rFonts w:eastAsia="Gungsuh" w:cs="Times New Roman" w:ascii="Times New Roman" w:hAnsi="Times New Roman"/>
          <w:sz w:val="32"/>
          <w:szCs w:val="28"/>
        </w:rPr>
        <w:t>«Компания Тесей»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Gungsuh" w:cs="Times New Roman"/>
          <w:bCs/>
          <w:sz w:val="20"/>
          <w:szCs w:val="18"/>
        </w:rPr>
      </w:pPr>
      <w:r>
        <w:rPr>
          <w:rFonts w:eastAsia="Gungsuh" w:cs="Times New Roman" w:ascii="Times New Roman" w:hAnsi="Times New Roman"/>
          <w:bCs/>
          <w:sz w:val="20"/>
          <w:szCs w:val="1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0"/>
        </w:rPr>
      </w:pPr>
      <w:r>
        <w:rPr>
          <w:rFonts w:cs="Times New Roman" w:ascii="Times New Roman" w:hAnsi="Times New Roman"/>
          <w:szCs w:val="20"/>
        </w:rPr>
        <w:t>Исх. 04.02</w:t>
      </w:r>
      <w:bookmarkStart w:id="0" w:name="_GoBack"/>
      <w:bookmarkEnd w:id="0"/>
      <w:r>
        <w:rPr>
          <w:rFonts w:cs="Times New Roman" w:ascii="Times New Roman" w:hAnsi="Times New Roman"/>
          <w:szCs w:val="20"/>
        </w:rPr>
        <w:t>.2019 № б/н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56" w:firstLine="1416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</w:t>
      </w:r>
      <w:r>
        <w:rPr>
          <w:rFonts w:cs="Times New Roman" w:ascii="Times New Roman" w:hAnsi="Times New Roman"/>
          <w:sz w:val="27"/>
          <w:szCs w:val="27"/>
        </w:rPr>
        <w:t>Руководителю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ab/>
        <w:tab/>
        <w:tab/>
        <w:t xml:space="preserve">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запросе коммерческого</w:t>
      </w:r>
    </w:p>
    <w:p>
      <w:pPr>
        <w:pStyle w:val="Normal"/>
        <w:spacing w:lineRule="auto" w:line="240" w:before="0" w:after="0"/>
        <w:ind w:left="142" w:right="394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предложения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rFonts w:cs="Times New Roman"/>
          <w:b/>
          <w:sz w:val="28"/>
          <w:szCs w:val="32"/>
        </w:rPr>
        <w:t>ООО «Компания Тесей», заинтересовано в приобретении многофункциональных устройств,</w:t>
      </w:r>
      <w:r>
        <w:rPr>
          <w:b/>
          <w:sz w:val="40"/>
          <w:szCs w:val="32"/>
        </w:rPr>
        <w:t xml:space="preserve"> </w:t>
      </w:r>
      <w:r>
        <w:rPr>
          <w:b/>
          <w:sz w:val="28"/>
          <w:szCs w:val="32"/>
        </w:rPr>
        <w:t>а именно:</w:t>
      </w:r>
    </w:p>
    <w:tbl>
      <w:tblPr>
        <w:tblW w:w="16047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976"/>
        <w:gridCol w:w="12504"/>
        <w:gridCol w:w="567"/>
      </w:tblGrid>
      <w:tr>
        <w:trPr/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ind w:left="34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ind w:left="34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Требования к техническим, качественным, функциональным характеристикам (потребительским свойствам) товара, к размерам и иным показателям товара связанные с определением соответствия поставляемого товара потребностям заказчика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E5B8B7" w:themeFill="accent2" w:themeFillTint="66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ind w:left="34" w:hanging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шт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left" w:pos="372" w:leader="none"/>
                <w:tab w:val="left" w:pos="556" w:leader="none"/>
              </w:tabs>
              <w:overflowPunct w:val="true"/>
              <w:spacing w:lineRule="atLeast" w:line="240" w:before="0"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Монохромное многофункциональное устройство формата А3 </w:t>
            </w:r>
          </w:p>
          <w:p>
            <w:pPr>
              <w:pStyle w:val="Normal"/>
              <w:tabs>
                <w:tab w:val="left" w:pos="372" w:leader="none"/>
                <w:tab w:val="left" w:pos="556" w:leader="none"/>
              </w:tabs>
              <w:overflowPunct w:val="true"/>
              <w:spacing w:lineRule="atLeast" w:line="240" w:before="0" w:after="0"/>
              <w:ind w:left="360" w:hanging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Xerox VersaLink B7025 (Копир-принтер-сканер с тумбой) или эквивалент</w:t>
            </w:r>
          </w:p>
        </w:tc>
        <w:tc>
          <w:tcPr>
            <w:tcW w:w="1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оборудования: МФУ А3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Скорость: не менее 25 стр/мин.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Пиковый объем печати (страниц А4 в месяц): не менее 100 000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Стандартный запас бумаги в аппарате, не менее: с тумбой 1 140 листов А4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 увеличения запаса бумаги до не менее, чем: 5 140 листов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реверсивного автоматического податчика документов: обязательно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реверсивного автоматического податчика документов: не менее 110 листов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лотка ручной подачи бумаги: обязательно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лотка ручной подачи бумаги: не менее 100 листов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Двустороннее копирование (безлотковое): обязательно (дуплекс)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Формат бумаги: минимальный: А6; максимальный: A3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Диапазон плотности бумаги: 60 - 256 г/м2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Память аппарата: не менее  2 Гб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Выходные лотки: не менее 500 листов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Возможность увеличения выходной емкости до не менее, чем: 2000 листов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Печать с/сканирования на USB-носители: обязательно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EIP, который позволяет настраивать МФУ и интегрировать его в бизнес-процессы Заказчика: обязательно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Интерфейс управления функционалом МФУ: цветной, сенсорный, русифицированный экран с диагональю не менее 7 дюймов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копирования А4: не менее 25 стр./мин.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копирования А3: не менее 14 стр./мин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Время выхода первой копии: не более 6,8 секунд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Разрешение: не хуже 600 x 600 точек на дюйм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Стандартный автодуплекс: да (1-2, 2-2, 2-1)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Уменьшение/Увеличение: 25 – 400% с шагом 1%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Производительные режимы: однократное сканирование - многократная печать, электронная предварительная подборка, предварительное программирование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Тиражирование: до 999 копий многостраничного оригинала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Технология: светодиодная монохромная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Скорость: не менее 25 стр./мин. (A4)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Разрешение: не хуже 1200 x 1200 точек на дюйм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Процессор: Power PC (или эквивалент) не менее 667 МГц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Сетевое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соединение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: 10/100/1000 Base-TX Ethernet, High-speed USB 3.0.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Автодуплекс: да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Поддерживаемые операционные системы: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Linux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Citrux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Разделитель готовых отпечатков на два по 250 листов: в комплекте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Языки команд: не менее PCL6, PCL5c Adobe PostScript 3 (опционально)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Разрешение: оптическое разрешение: не хуже 600 x 600 dpi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сканирования, монохромное: не менее 55 стр./мин.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сканирования, полноцветное: не менее 55 стр./мин.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Глубина цвета: не хуже 256 градаций серого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Режимы сканирования (обязательно): сканирование в эл. почту, сетевое сканирование в папки, сканирование в PDF, просмотр макетов отсканированных страниц на сенсорном экране аппарата.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Распознование текста при сканировании: обязательно. На уровне аппарата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Предпросмотр отсканированных изображений на экране аппарата: Обязательно, поддержка увеличения/уменьшения изображений жестами пальцев, поворота отдельных страниц, добавления новых страниц в задание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Тонер: ресурс 30 000 отпечатков А4 при 5%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Копи-картридж: ресурс 80 000 отпечатков А4 при 5%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tLeast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Комплект поставки: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МФУ с тумбой, тонер, копи-картридж.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ind w:left="34" w:hanging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overflowPunct w:val="true"/>
              <w:spacing w:lineRule="atLeast" w:line="240" w:before="0" w:after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 Panasonic KX-FL423RU или эквивалент</w:t>
            </w:r>
          </w:p>
        </w:tc>
        <w:tc>
          <w:tcPr>
            <w:tcW w:w="1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оборудования: Факс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печати: Лазерная монохромная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ч/б печати: Не менее 600x600 т/д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ЖК-дисплей: Наличие; Не менее 2х-строчного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ADF (податчик оригиналов): Наличие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Скорость монохромной печати: Не менее 10 стр./мин.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Трубка факса: Входит в комплект поставки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Податчик бумаги: Не менее 250 листов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 факса при отсутствии бумаги: Возможен; до 100 страниц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расходных материалов: Тонер + барабан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Емкость податчика оригиналов (ADF): Не менее 15 листов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АОН: Обязательно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CallerID: Есть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 черного картриджа или контейнера с черными чернилами: Не менее 2000 страниц A4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Факс: 33.6 Кбит/сек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из памяти: Есть, Не менее 150 страниц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tLeast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 поставки: Тонер-картридж, барабан, сетевой кабель,  телефонный шнур, диск с ПО, кабель USB.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40" w:before="0" w:after="0"/>
              <w:ind w:left="34" w:hanging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/>
          <w:b/>
        </w:rPr>
        <w:t>Общие требования к товару: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Товар, предлагаемый к поставке, должен быть новым, который не был в употреблении;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Продукция должна соответствовать предъявленным техническим требованиям;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Поставщик гарантирует качество поставляемой Продукции, подтверждаемой сертификатом качества завода изготовителя.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240" w:before="0" w:after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Поставляемый товар должен быть разрешен к применению на территории Российской Федерации;</w:t>
      </w:r>
    </w:p>
    <w:p>
      <w:pPr>
        <w:pStyle w:val="ListParagraph"/>
        <w:numPr>
          <w:ilvl w:val="0"/>
          <w:numId w:val="4"/>
        </w:numPr>
        <w:suppressAutoHyphens w:val="true"/>
        <w:spacing w:lineRule="atLeast" w:line="240" w:before="0"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Наличие у поставляемого товара действующих сертификатов соответствия требованиям: ТР ТС 004/2011 «О безопасности низковольтного оборудования»; ТР ТС 020/2011 «Электромагнитная совместимость технических средств».</w:t>
      </w:r>
    </w:p>
    <w:p>
      <w:pPr>
        <w:pStyle w:val="Normal"/>
        <w:spacing w:lineRule="auto" w:line="240" w:before="0" w:after="0"/>
        <w:ind w:left="1418" w:hanging="0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</w:r>
    </w:p>
    <w:p>
      <w:pPr>
        <w:pStyle w:val="Normal"/>
        <w:spacing w:lineRule="auto" w:line="240" w:before="0" w:after="0"/>
        <w:ind w:right="565" w:hanging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Просим Вас сообщить возможность поставки указанной продукции и направить коммерческое предложение с указанием: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стоимости продукции;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b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- стоимость доставки до: </w:t>
      </w:r>
      <w:r>
        <w:rPr>
          <w:b/>
          <w:bCs/>
          <w:sz w:val="28"/>
        </w:rPr>
        <w:t>г. Томск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- срока поставки, с момента размещения заказа.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>Также, для обеспечения взаимовыгодных условий сотрудничества просим Вас, по возможности, предоставить минимальную цену поставки.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уважением,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Директор ООО «Компания Тесей»</w:t>
        <w:tab/>
        <w:tab/>
        <w:tab/>
        <w:tab/>
        <w:tab/>
        <w:tab/>
        <w:t xml:space="preserve">                                                                  Ф.В. Еремин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/>
      </w:r>
    </w:p>
    <w:sectPr>
      <w:type w:val="nextPage"/>
      <w:pgSz w:orient="landscape" w:w="16838" w:h="11906"/>
      <w:pgMar w:left="709" w:right="820" w:header="0" w:top="426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7a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qFormat/>
    <w:rsid w:val="00294f9d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94f9d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4">
    <w:name w:val="Heading 4"/>
    <w:basedOn w:val="Normal"/>
    <w:link w:val="40"/>
    <w:qFormat/>
    <w:rsid w:val="00fe72ba"/>
    <w:pPr>
      <w:keepNext/>
      <w:spacing w:lineRule="auto" w:line="360" w:before="0" w:after="0"/>
      <w:outlineLvl w:val="3"/>
    </w:pPr>
    <w:rPr>
      <w:rFonts w:ascii="Times New Roman" w:hAnsi="Times New Roman" w:eastAsia="Times New Roman" w:cs="Times New Roman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unhideWhenUsed/>
    <w:rsid w:val="00bd6a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a211d"/>
    <w:rPr>
      <w:b/>
      <w:bCs/>
    </w:rPr>
  </w:style>
  <w:style w:type="character" w:styleId="Style12" w:customStyle="1">
    <w:name w:val="Заголовок Знак"/>
    <w:basedOn w:val="DefaultParagraphFont"/>
    <w:link w:val="aa"/>
    <w:qFormat/>
    <w:rsid w:val="00fe72ba"/>
    <w:rPr>
      <w:rFonts w:ascii="Arial" w:hAnsi="Arial" w:eastAsia="Times New Roman" w:cs="Arial"/>
      <w:b/>
      <w:bCs/>
      <w:sz w:val="28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fe72ba"/>
    <w:rPr>
      <w:rFonts w:ascii="Times New Roman" w:hAnsi="Times New Roman" w:eastAsia="Times New Roman" w:cs="Times New Roman"/>
      <w:sz w:val="28"/>
      <w:szCs w:val="20"/>
    </w:rPr>
  </w:style>
  <w:style w:type="character" w:styleId="Style13" w:customStyle="1">
    <w:name w:val="Нижний колонтитул Знак"/>
    <w:basedOn w:val="DefaultParagraphFont"/>
    <w:link w:val="ac"/>
    <w:uiPriority w:val="99"/>
    <w:qFormat/>
    <w:rsid w:val="00fe72ba"/>
    <w:rPr>
      <w:rFonts w:ascii="Times New Roman" w:hAnsi="Times New Roman" w:eastAsia="Times New Roman" w:cs="Times New Roman"/>
      <w:sz w:val="20"/>
      <w:szCs w:val="20"/>
    </w:rPr>
  </w:style>
  <w:style w:type="character" w:styleId="Text" w:customStyle="1">
    <w:name w:val="text"/>
    <w:qFormat/>
    <w:rsid w:val="00707b21"/>
    <w:rPr/>
  </w:style>
  <w:style w:type="character" w:styleId="Bodytext3" w:customStyle="1">
    <w:name w:val="Body text (3)_"/>
    <w:link w:val="Bodytext30"/>
    <w:qFormat/>
    <w:rsid w:val="00086493"/>
    <w:rPr>
      <w:rFonts w:ascii="Times New Roman" w:hAnsi="Times New Roman" w:eastAsia="Times New Roman"/>
      <w:shd w:fill="FFFFFF" w:val="clear"/>
    </w:rPr>
  </w:style>
  <w:style w:type="character" w:styleId="Bodytext2" w:customStyle="1">
    <w:name w:val="Body text (2)_"/>
    <w:link w:val="Bodytext20"/>
    <w:qFormat/>
    <w:rsid w:val="00e66448"/>
    <w:rPr>
      <w:rFonts w:ascii="Times New Roman" w:hAnsi="Times New Roman" w:eastAsia="Times New Roman"/>
      <w:shd w:fill="FFFFFF" w:val="clear"/>
    </w:rPr>
  </w:style>
  <w:style w:type="character" w:styleId="Word" w:customStyle="1">
    <w:name w:val="word"/>
    <w:basedOn w:val="DefaultParagraphFont"/>
    <w:qFormat/>
    <w:rsid w:val="00ca7d27"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94f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11" w:customStyle="1">
    <w:name w:val="Заголовок 1 Знак"/>
    <w:basedOn w:val="DefaultParagraphFont"/>
    <w:link w:val="1"/>
    <w:qFormat/>
    <w:rsid w:val="00294f9d"/>
    <w:rPr>
      <w:rFonts w:ascii="Cambria" w:hAnsi="Cambria" w:eastAsia="Times New Roman" w:cs="Times New Roman"/>
      <w:b/>
      <w:bCs/>
      <w:sz w:val="32"/>
      <w:szCs w:val="32"/>
      <w:lang w:val="x-none" w:eastAsia="en-US"/>
    </w:rPr>
  </w:style>
  <w:style w:type="character" w:styleId="Style14" w:customStyle="1">
    <w:name w:val="Абзац списка Знак"/>
    <w:link w:val="a8"/>
    <w:uiPriority w:val="34"/>
    <w:qFormat/>
    <w:locked/>
    <w:rsid w:val="00432ad6"/>
    <w:rPr/>
  </w:style>
  <w:style w:type="character" w:styleId="Style15" w:customStyle="1">
    <w:name w:val="Без интервала Знак"/>
    <w:link w:val="a5"/>
    <w:uiPriority w:val="1"/>
    <w:qFormat/>
    <w:locked/>
    <w:rsid w:val="00636aa7"/>
    <w:rPr>
      <w:rFonts w:eastAsia="Calibri" w:eastAsiaTheme="minorHAnsi"/>
      <w:lang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position w:val="0"/>
      <w:sz w:val="22"/>
      <w:vertAlign w:val="baseline"/>
    </w:rPr>
  </w:style>
  <w:style w:type="character" w:styleId="ListLabel5">
    <w:name w:val="ListLabel 5"/>
    <w:qFormat/>
    <w:rPr>
      <w:b w:val="false"/>
      <w:position w:val="0"/>
      <w:sz w:val="22"/>
      <w:vertAlign w:val="baseline"/>
    </w:rPr>
  </w:style>
  <w:style w:type="character" w:styleId="ListLabel6">
    <w:name w:val="ListLabel 6"/>
    <w:qFormat/>
    <w:rPr>
      <w:b w:val="false"/>
      <w:position w:val="0"/>
      <w:sz w:val="22"/>
      <w:vertAlign w:val="baselin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eastAsia="Times New Roman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sz w:val="28"/>
      <w:szCs w:val="28"/>
    </w:rPr>
  </w:style>
  <w:style w:type="character" w:styleId="ListLabel69">
    <w:name w:val="ListLabel 69"/>
    <w:qFormat/>
    <w:rPr>
      <w:sz w:val="28"/>
      <w:szCs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eastAsia="Calibri"/>
      <w:b/>
      <w:color w:val="000000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ascii="Times New Roman" w:hAnsi="Times New Roman"/>
      <w:b/>
      <w:sz w:val="20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6"/>
    <w:uiPriority w:val="1"/>
    <w:qFormat/>
    <w:rsid w:val="0086511d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sz w:val="22"/>
      <w:szCs w:val="22"/>
      <w:lang w:eastAsia="en-US" w:val="ru-RU" w:bidi="ar-SA"/>
    </w:rPr>
  </w:style>
  <w:style w:type="paragraph" w:styleId="12" w:customStyle="1">
    <w:name w:val="Без интервала1"/>
    <w:uiPriority w:val="99"/>
    <w:qFormat/>
    <w:rsid w:val="002f2cf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en-US" w:val="ru-RU" w:bidi="ar-SA"/>
    </w:rPr>
  </w:style>
  <w:style w:type="paragraph" w:styleId="ListParagraph">
    <w:name w:val="List Paragraph"/>
    <w:basedOn w:val="Normal"/>
    <w:link w:val="a9"/>
    <w:uiPriority w:val="34"/>
    <w:qFormat/>
    <w:rsid w:val="004f1e8c"/>
    <w:pPr>
      <w:spacing w:before="0" w:after="200"/>
      <w:ind w:left="720" w:hanging="0"/>
      <w:contextualSpacing/>
    </w:pPr>
    <w:rPr/>
  </w:style>
  <w:style w:type="paragraph" w:styleId="Style21">
    <w:name w:val="Title"/>
    <w:basedOn w:val="Normal"/>
    <w:link w:val="ab"/>
    <w:qFormat/>
    <w:rsid w:val="00fe72ba"/>
    <w:pPr>
      <w:spacing w:lineRule="auto" w:line="240" w:before="0" w:after="0"/>
      <w:jc w:val="center"/>
    </w:pPr>
    <w:rPr>
      <w:rFonts w:ascii="Arial" w:hAnsi="Arial" w:eastAsia="Times New Roman" w:cs="Arial"/>
      <w:b/>
      <w:bCs/>
      <w:sz w:val="28"/>
      <w:szCs w:val="24"/>
    </w:rPr>
  </w:style>
  <w:style w:type="paragraph" w:styleId="Style22">
    <w:name w:val="Footer"/>
    <w:basedOn w:val="Normal"/>
    <w:link w:val="ad"/>
    <w:uiPriority w:val="99"/>
    <w:rsid w:val="00fe72ba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lockText">
    <w:name w:val="Block Text"/>
    <w:basedOn w:val="Normal"/>
    <w:qFormat/>
    <w:rsid w:val="00fe72ba"/>
    <w:pPr>
      <w:overflowPunct w:val="true"/>
      <w:spacing w:lineRule="auto" w:line="240" w:before="0" w:after="0"/>
      <w:ind w:left="426" w:right="141" w:firstLine="142"/>
      <w:jc w:val="both"/>
    </w:pPr>
    <w:rPr>
      <w:rFonts w:ascii="Arial" w:hAnsi="Arial" w:eastAsia="Times New Roman" w:cs="Times New Roman"/>
      <w:szCs w:val="20"/>
      <w:lang w:eastAsia="ar-SA"/>
    </w:rPr>
  </w:style>
  <w:style w:type="paragraph" w:styleId="Bodytext31" w:customStyle="1">
    <w:name w:val="Body text (3)"/>
    <w:basedOn w:val="Normal"/>
    <w:link w:val="Bodytext3"/>
    <w:qFormat/>
    <w:rsid w:val="00086493"/>
    <w:pPr>
      <w:widowControl w:val="false"/>
      <w:shd w:val="clear" w:color="auto" w:fill="FFFFFF"/>
      <w:spacing w:lineRule="exact" w:line="315" w:before="0" w:after="300"/>
      <w:jc w:val="center"/>
    </w:pPr>
    <w:rPr>
      <w:rFonts w:ascii="Times New Roman" w:hAnsi="Times New Roman" w:eastAsia="Times New Roman"/>
      <w:b/>
      <w:bCs/>
    </w:rPr>
  </w:style>
  <w:style w:type="paragraph" w:styleId="Bodytext21" w:customStyle="1">
    <w:name w:val="Body text (2)"/>
    <w:basedOn w:val="Normal"/>
    <w:link w:val="Bodytext2"/>
    <w:qFormat/>
    <w:rsid w:val="00e66448"/>
    <w:pPr>
      <w:widowControl w:val="false"/>
      <w:shd w:val="clear" w:color="auto" w:fill="FFFFFF"/>
      <w:spacing w:lineRule="exact" w:line="255" w:before="60" w:after="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bd6a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338C9-77BA-454E-9E32-3A10D52E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LibreOffice/5.1.6.2$Linux_X86_64 LibreOffice_project/10m0$Build-2</Application>
  <Pages>3</Pages>
  <Words>858</Words>
  <CharactersWithSpaces>4891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2018-08-09T05:40:00Z</dcterms:created>
  <dc:creator>User</dc:creator>
  <dc:description/>
  <dc:language>ru-RU</dc:language>
  <cp:lastModifiedBy/>
  <dcterms:modified xsi:type="dcterms:W3CDTF">2019-02-04T17:20:15Z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