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2019г.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-210" w:tblpY="82" w:topFromText="0" w:vertAnchor="text"/>
        <w:tblW w:w="977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5"/>
        <w:gridCol w:w="5486"/>
        <w:gridCol w:w="1871"/>
        <w:gridCol w:w="1842"/>
      </w:tblGrid>
      <w:tr>
        <w:trPr>
          <w:trHeight w:val="699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5"/>
              <w:spacing w:before="40" w:after="4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работ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spacing w:before="40" w:after="4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>
            <w:pPr>
              <w:pStyle w:val="Style25"/>
              <w:spacing w:before="40" w:after="40"/>
              <w:ind w:left="0" w:right="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оказание услуги</w:t>
            </w:r>
          </w:p>
        </w:tc>
      </w:tr>
      <w:tr>
        <w:trPr>
          <w:trHeight w:val="845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и нивелировку подкранового пути электромостовых кранов зав.№ 04,05 крановый путь надземный длиной 96 000 мм, ширина колеи 16500 мм, пролет №2. 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 xml:space="preserve">Согласно тех.заданию </w:t>
            </w:r>
          </w:p>
          <w:p>
            <w:pPr>
              <w:pStyle w:val="ConsPlusNormal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en-US"/>
              </w:rPr>
              <w:t>(см. приложения)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Калужская обл, 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Обнинск</w:t>
            </w:r>
          </w:p>
        </w:tc>
      </w:tr>
      <w:tr>
        <w:trPr>
          <w:trHeight w:val="621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нивелировку подкранового пути электромостовых кранов зав.№ 06,07 крановый путь надземный длиной 96 000 мм, ширина колеи 16500 мм, пролет №3.</w:t>
            </w:r>
          </w:p>
        </w:tc>
        <w:tc>
          <w:tcPr>
            <w:tcW w:w="1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8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нивелировку подкранового пути электромостовых кранов зав.№ 011 крановый путь надземный длиной 96 000 мм, ширина колеи 16500 мм, пролет №5.</w:t>
            </w:r>
          </w:p>
        </w:tc>
        <w:tc>
          <w:tcPr>
            <w:tcW w:w="1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3.  Дополнительные требования: </w:t>
      </w:r>
    </w:p>
    <w:p>
      <w:pPr>
        <w:pStyle w:val="ListParagraph"/>
        <w:numPr>
          <w:ilvl w:val="0"/>
          <w:numId w:val="2"/>
        </w:numPr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Наличие лицензии на выполнение данных видов работ, аттестата аккредитации с предоставлением копий;</w:t>
      </w:r>
    </w:p>
    <w:p>
      <w:pPr>
        <w:pStyle w:val="ListParagraph"/>
        <w:numPr>
          <w:ilvl w:val="0"/>
          <w:numId w:val="2"/>
        </w:numPr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Наличие квалифицированного персонала;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 xml:space="preserve">7. Оферта должна быть подана до </w:t>
      </w:r>
      <w:r>
        <w:rPr>
          <w:rFonts w:ascii="Times New Roman" w:hAnsi="Times New Roman"/>
          <w:b/>
          <w:u w:val="single"/>
        </w:rPr>
        <w:t>15 апреля</w:t>
      </w:r>
      <w:r>
        <w:rPr>
          <w:rFonts w:ascii="Times New Roman" w:hAnsi="Times New Roman"/>
        </w:rPr>
        <w:t xml:space="preserve"> 2019 г. </w:t>
      </w:r>
      <w:r>
        <w:rPr>
          <w:rFonts w:ascii="Times New Roman" w:hAnsi="Times New Roman"/>
          <w:b/>
          <w:u w:val="single"/>
        </w:rPr>
        <w:t>16.00</w:t>
      </w:r>
      <w:r>
        <w:rPr>
          <w:rFonts w:ascii="Times New Roman" w:hAnsi="Times New Roman"/>
        </w:rPr>
        <w:t xml:space="preserve"> по Московскому времени на е-mail.</w:t>
      </w:r>
    </w:p>
    <w:p>
      <w:pPr>
        <w:pStyle w:val="Normal"/>
        <w:rPr/>
      </w:pPr>
      <w:r>
        <w:rPr>
          <w:rFonts w:ascii="Times New Roman" w:hAnsi="Times New Roman"/>
        </w:rPr>
        <w:t>Все необходимые сведения и разъяснения по возникающим вопросам будут предоставлены участникам уполномоченным представителем Заказчика.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46580e"/>
    <w:pPr>
      <w:spacing w:before="0" w:after="200"/>
      <w:ind w:left="720" w:hanging="0"/>
      <w:contextualSpacing/>
    </w:pPr>
    <w:rPr/>
  </w:style>
  <w:style w:type="paragraph" w:styleId="Style25" w:customStyle="1">
    <w:name w:val="Таблица шапка"/>
    <w:basedOn w:val="Normal"/>
    <w:qFormat/>
    <w:rsid w:val="006e0918"/>
    <w:pPr>
      <w:keepNext/>
      <w:spacing w:lineRule="auto" w:line="240" w:before="40" w:after="40"/>
      <w:ind w:left="57" w:right="57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6e091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207</Words>
  <Characters>1334</Characters>
  <CharactersWithSpaces>1515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2019-04-11T13:44:00Z</dcterms:created>
  <dc:creator>Хабенко Денис</dc:creator>
  <dc:description/>
  <dc:language>ru-RU</dc:language>
  <cp:lastModifiedBy/>
  <cp:lastPrinted>2019-01-23T12:08:00Z</cp:lastPrinted>
  <dcterms:modified xsi:type="dcterms:W3CDTF">2019-04-11T21:03:57Z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