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A7" w:rsidRPr="006C36E4" w:rsidRDefault="00A70CA7" w:rsidP="006C36E4">
      <w:pPr>
        <w:spacing w:after="0" w:line="360" w:lineRule="auto"/>
        <w:ind w:left="6663"/>
        <w:rPr>
          <w:rFonts w:ascii="Times New Roman" w:hAnsi="Times New Roman"/>
          <w:b/>
          <w:sz w:val="26"/>
          <w:szCs w:val="26"/>
        </w:rPr>
      </w:pPr>
      <w:r w:rsidRPr="006C36E4">
        <w:rPr>
          <w:rFonts w:ascii="Times New Roman" w:hAnsi="Times New Roman"/>
          <w:b/>
          <w:sz w:val="26"/>
          <w:szCs w:val="26"/>
        </w:rPr>
        <w:t>УТВЕРЖДАЮ</w:t>
      </w:r>
    </w:p>
    <w:p w:rsidR="00A70CA7" w:rsidRPr="006C36E4" w:rsidRDefault="00930B62" w:rsidP="006C36E4">
      <w:pPr>
        <w:spacing w:after="0" w:line="36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департамента УОСК</w:t>
      </w:r>
      <w:r w:rsidR="00A70CA7" w:rsidRPr="006C36E4">
        <w:rPr>
          <w:rFonts w:ascii="Times New Roman" w:hAnsi="Times New Roman"/>
          <w:sz w:val="26"/>
          <w:szCs w:val="26"/>
        </w:rPr>
        <w:t xml:space="preserve"> _________________ С.В. Крылова</w:t>
      </w:r>
    </w:p>
    <w:p w:rsidR="00A70CA7" w:rsidRPr="00A87F84" w:rsidRDefault="00A70CA7" w:rsidP="00930B62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7F84">
        <w:rPr>
          <w:rFonts w:ascii="Times New Roman" w:hAnsi="Times New Roman"/>
          <w:sz w:val="24"/>
          <w:szCs w:val="24"/>
        </w:rPr>
        <w:t>« ____ » ___________  201</w:t>
      </w:r>
      <w:r w:rsidR="00930B62">
        <w:rPr>
          <w:rFonts w:ascii="Times New Roman" w:hAnsi="Times New Roman"/>
          <w:sz w:val="24"/>
          <w:szCs w:val="24"/>
        </w:rPr>
        <w:t>9</w:t>
      </w:r>
      <w:r w:rsidRPr="00A87F84">
        <w:rPr>
          <w:rFonts w:ascii="Times New Roman" w:hAnsi="Times New Roman"/>
          <w:sz w:val="24"/>
          <w:szCs w:val="24"/>
        </w:rPr>
        <w:t xml:space="preserve"> г.</w:t>
      </w:r>
    </w:p>
    <w:p w:rsidR="00A70CA7" w:rsidRPr="00A70CA7" w:rsidRDefault="00A70CA7" w:rsidP="00975AEE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75AEE" w:rsidRPr="008B63B6" w:rsidRDefault="00975AEE" w:rsidP="00975AEE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b/>
          <w:sz w:val="24"/>
          <w:szCs w:val="24"/>
          <w:lang w:eastAsia="ru-RU"/>
        </w:rPr>
        <w:t>ТЕХНИЧЕСКОЕ ЗАДАНИЕ</w:t>
      </w:r>
    </w:p>
    <w:p w:rsidR="00975AEE" w:rsidRPr="008B63B6" w:rsidRDefault="00975AEE" w:rsidP="00975AEE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Поставка молока для </w:t>
      </w:r>
      <w:proofErr w:type="spellStart"/>
      <w:r w:rsidRPr="008B63B6">
        <w:rPr>
          <w:rFonts w:ascii="Times New Roman" w:eastAsiaTheme="minorEastAsia" w:hAnsi="Times New Roman"/>
          <w:b/>
          <w:sz w:val="24"/>
          <w:szCs w:val="24"/>
          <w:lang w:eastAsia="ru-RU"/>
        </w:rPr>
        <w:t>профвредников</w:t>
      </w:r>
      <w:proofErr w:type="spellEnd"/>
    </w:p>
    <w:p w:rsidR="00975AEE" w:rsidRDefault="00975AEE" w:rsidP="00975AEE">
      <w:pPr>
        <w:spacing w:after="0"/>
        <w:jc w:val="center"/>
        <w:rPr>
          <w:rFonts w:ascii="Times New Roman" w:eastAsiaTheme="minorEastAsia" w:hAnsi="Times New Roman"/>
          <w:b/>
          <w:sz w:val="22"/>
          <w:szCs w:val="22"/>
          <w:lang w:eastAsia="ru-RU"/>
        </w:rPr>
      </w:pPr>
    </w:p>
    <w:p w:rsidR="00975AEE" w:rsidRPr="008B63B6" w:rsidRDefault="00975AEE" w:rsidP="00975AEE">
      <w:pPr>
        <w:numPr>
          <w:ilvl w:val="0"/>
          <w:numId w:val="1"/>
        </w:numPr>
        <w:tabs>
          <w:tab w:val="left" w:pos="709"/>
        </w:tabs>
        <w:spacing w:after="0"/>
        <w:ind w:hanging="720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b/>
          <w:sz w:val="24"/>
          <w:szCs w:val="24"/>
          <w:lang w:eastAsia="ru-RU"/>
        </w:rPr>
        <w:t>Наименование поставляемого товара</w:t>
      </w:r>
    </w:p>
    <w:tbl>
      <w:tblPr>
        <w:tblStyle w:val="124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266"/>
        <w:gridCol w:w="1134"/>
      </w:tblGrid>
      <w:tr w:rsidR="00975AEE" w:rsidRPr="00A90AD7" w:rsidTr="008B63B6">
        <w:trPr>
          <w:trHeight w:val="1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E" w:rsidRPr="00A90AD7" w:rsidRDefault="00975AEE" w:rsidP="008B63B6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caps/>
                <w:sz w:val="26"/>
                <w:szCs w:val="26"/>
              </w:rPr>
            </w:pPr>
            <w:r w:rsidRPr="00A90AD7">
              <w:rPr>
                <w:rFonts w:ascii="Times New Roman" w:eastAsiaTheme="minorEastAsia" w:hAnsi="Times New Roman" w:cstheme="minorBidi"/>
                <w:b/>
                <w:sz w:val="26"/>
                <w:szCs w:val="26"/>
              </w:rPr>
              <w:t>Наименование товара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E" w:rsidRPr="00A90AD7" w:rsidRDefault="00975AEE" w:rsidP="008B63B6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caps/>
                <w:sz w:val="26"/>
                <w:szCs w:val="26"/>
              </w:rPr>
            </w:pPr>
            <w:r w:rsidRPr="00A90AD7">
              <w:rPr>
                <w:rFonts w:ascii="Times New Roman" w:eastAsiaTheme="minorEastAsia" w:hAnsi="Times New Roman" w:cstheme="minorBidi"/>
                <w:b/>
                <w:sz w:val="26"/>
                <w:szCs w:val="26"/>
              </w:rPr>
              <w:t>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E" w:rsidRPr="00A90AD7" w:rsidRDefault="00975AEE" w:rsidP="008B63B6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caps/>
                <w:sz w:val="26"/>
                <w:szCs w:val="26"/>
              </w:rPr>
            </w:pPr>
            <w:r w:rsidRPr="00A90AD7">
              <w:rPr>
                <w:rFonts w:ascii="Times New Roman" w:eastAsiaTheme="minorEastAsia" w:hAnsi="Times New Roman" w:cstheme="minorBidi"/>
                <w:b/>
                <w:sz w:val="26"/>
                <w:szCs w:val="26"/>
              </w:rPr>
              <w:t>Ед. изм.</w:t>
            </w:r>
          </w:p>
        </w:tc>
      </w:tr>
      <w:tr w:rsidR="00975AEE" w:rsidRPr="00A90AD7" w:rsidTr="00975AEE">
        <w:trPr>
          <w:trHeight w:val="1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EE" w:rsidRPr="00A90AD7" w:rsidRDefault="00975AEE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caps/>
                <w:sz w:val="26"/>
                <w:szCs w:val="26"/>
              </w:rPr>
            </w:pPr>
            <w:r w:rsidRPr="00A90AD7">
              <w:rPr>
                <w:rFonts w:ascii="Times New Roman" w:eastAsiaTheme="minorEastAsia" w:hAnsi="Times New Roman" w:cstheme="minorBidi"/>
                <w:sz w:val="26"/>
                <w:szCs w:val="26"/>
              </w:rPr>
              <w:t>Молоко питьевое стерилизованное, жирность не менее 2,5%.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EE" w:rsidRPr="00A90AD7" w:rsidRDefault="00975AEE">
            <w:pPr>
              <w:jc w:val="both"/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A90AD7">
              <w:rPr>
                <w:rFonts w:ascii="Times New Roman" w:eastAsiaTheme="minorEastAsia" w:hAnsi="Times New Roman" w:cstheme="minorBidi"/>
                <w:sz w:val="26"/>
                <w:szCs w:val="26"/>
              </w:rPr>
              <w:t xml:space="preserve">Молоко должно иметь однородную консистенцию, без осадка, цвет белый со слегка желтоватым оттенком, с характерным для молока вкусом и запахом, без посторонних привкусов. </w:t>
            </w:r>
          </w:p>
          <w:p w:rsidR="00975AEE" w:rsidRPr="00A90AD7" w:rsidRDefault="00975AEE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caps/>
                <w:sz w:val="26"/>
                <w:szCs w:val="26"/>
              </w:rPr>
            </w:pPr>
            <w:r w:rsidRPr="00A90AD7">
              <w:rPr>
                <w:rFonts w:ascii="Times New Roman" w:eastAsiaTheme="minorEastAsia" w:hAnsi="Times New Roman" w:cstheme="minorBidi"/>
                <w:sz w:val="26"/>
                <w:szCs w:val="26"/>
              </w:rPr>
              <w:t>Упаковка ТБА 1 литр после термообработки. ГОСТ 31450-2013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EE" w:rsidRPr="00A90AD7" w:rsidRDefault="00975AEE">
            <w:pPr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aps/>
                <w:sz w:val="26"/>
                <w:szCs w:val="26"/>
              </w:rPr>
            </w:pPr>
            <w:r w:rsidRPr="00A90AD7">
              <w:rPr>
                <w:rFonts w:ascii="Times New Roman" w:eastAsiaTheme="minorEastAsia" w:hAnsi="Times New Roman" w:cstheme="minorBidi"/>
                <w:sz w:val="26"/>
                <w:szCs w:val="26"/>
                <w:lang w:val="en-US"/>
              </w:rPr>
              <w:t xml:space="preserve">1 </w:t>
            </w:r>
            <w:r w:rsidRPr="00A90AD7">
              <w:rPr>
                <w:rFonts w:ascii="Times New Roman" w:eastAsiaTheme="minorEastAsia" w:hAnsi="Times New Roman" w:cstheme="minorBidi"/>
                <w:sz w:val="26"/>
                <w:szCs w:val="26"/>
              </w:rPr>
              <w:t>л</w:t>
            </w:r>
          </w:p>
        </w:tc>
      </w:tr>
    </w:tbl>
    <w:p w:rsidR="00975AEE" w:rsidRDefault="00975AEE" w:rsidP="00975AEE">
      <w:p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/>
          <w:b/>
          <w:i/>
          <w:sz w:val="22"/>
          <w:szCs w:val="22"/>
          <w:lang w:eastAsia="ru-RU"/>
        </w:rPr>
      </w:pPr>
    </w:p>
    <w:p w:rsidR="00975AEE" w:rsidRPr="008B63B6" w:rsidRDefault="00975AEE" w:rsidP="00975AEE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B63B6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техническим, функциональным характеристикам (потребительским свойствам) товара, к размерам и комплектации товара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545"/>
        <w:gridCol w:w="2624"/>
      </w:tblGrid>
      <w:tr w:rsidR="00975AEE" w:rsidRPr="008B63B6" w:rsidTr="00975AEE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75AEE" w:rsidRPr="008B63B6" w:rsidRDefault="0097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63B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B63B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75AEE" w:rsidRPr="008B63B6" w:rsidRDefault="00975AEE" w:rsidP="0097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75AEE" w:rsidRPr="008B63B6" w:rsidRDefault="00975AEE" w:rsidP="00975A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Значение параметра</w:t>
            </w:r>
          </w:p>
        </w:tc>
      </w:tr>
      <w:tr w:rsidR="00975AEE" w:rsidRPr="008B63B6" w:rsidTr="00975AEE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75AEE" w:rsidRPr="008B63B6" w:rsidRDefault="0097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keepNext/>
              <w:tabs>
                <w:tab w:val="left" w:pos="907"/>
              </w:tabs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Фасовка, </w:t>
            </w:r>
            <w:proofErr w:type="gramStart"/>
            <w:r w:rsidRPr="008B63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B63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8B63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975AEE" w:rsidRPr="008B63B6" w:rsidTr="00975AEE">
        <w:trPr>
          <w:trHeight w:val="411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75AEE" w:rsidRPr="008B63B6" w:rsidRDefault="00975AEE">
            <w:pPr>
              <w:spacing w:after="0" w:line="15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B63B6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zh-CN"/>
              </w:rPr>
              <w:t>Срок хранения при температуре  +2</w:t>
            </w:r>
            <w:proofErr w:type="gramStart"/>
            <w:r w:rsidRPr="008B63B6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zh-CN"/>
              </w:rPr>
              <w:t>°С</w:t>
            </w:r>
            <w:proofErr w:type="gramEnd"/>
            <w:r w:rsidRPr="008B63B6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- +25°С, месяцев, не менее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8B63B6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zh-CN"/>
              </w:rPr>
              <w:t>6</w:t>
            </w:r>
          </w:p>
        </w:tc>
      </w:tr>
      <w:tr w:rsidR="00975AEE" w:rsidRPr="008B63B6" w:rsidTr="00975AEE">
        <w:trPr>
          <w:trHeight w:val="36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75AEE" w:rsidRPr="008B63B6" w:rsidRDefault="0097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keepNext/>
              <w:tabs>
                <w:tab w:val="left" w:pos="907"/>
              </w:tabs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Пищевая ценность на 100 </w:t>
            </w:r>
            <w:proofErr w:type="spellStart"/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75AEE" w:rsidRPr="008B63B6" w:rsidRDefault="00975AE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75AEE" w:rsidRPr="008B63B6" w:rsidTr="00975AEE">
        <w:trPr>
          <w:trHeight w:val="1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75AEE" w:rsidRPr="008B63B6" w:rsidRDefault="00975AEE">
            <w:pPr>
              <w:spacing w:after="0" w:line="15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keepNext/>
              <w:tabs>
                <w:tab w:val="left" w:pos="907"/>
              </w:tabs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Жирность, %, не менее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8B63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2,5</w:t>
            </w:r>
          </w:p>
        </w:tc>
      </w:tr>
      <w:tr w:rsidR="00975AEE" w:rsidRPr="008B63B6" w:rsidTr="00975AEE">
        <w:trPr>
          <w:trHeight w:val="1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75AEE" w:rsidRPr="008B63B6" w:rsidRDefault="00975AEE">
            <w:pPr>
              <w:spacing w:after="0" w:line="15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keepNext/>
              <w:tabs>
                <w:tab w:val="left" w:pos="907"/>
              </w:tabs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Белки, </w:t>
            </w:r>
            <w:proofErr w:type="spellStart"/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8B63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2,9</w:t>
            </w:r>
          </w:p>
        </w:tc>
      </w:tr>
      <w:tr w:rsidR="00975AEE" w:rsidRPr="008B63B6" w:rsidTr="00975AEE">
        <w:trPr>
          <w:trHeight w:val="15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75AEE" w:rsidRPr="008B63B6" w:rsidRDefault="00975AEE">
            <w:pPr>
              <w:spacing w:after="0" w:line="15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keepNext/>
              <w:tabs>
                <w:tab w:val="left" w:pos="907"/>
              </w:tabs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Углеводы, </w:t>
            </w:r>
            <w:proofErr w:type="spellStart"/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8B63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4,7</w:t>
            </w:r>
          </w:p>
        </w:tc>
      </w:tr>
      <w:tr w:rsidR="00975AEE" w:rsidRPr="008B63B6" w:rsidTr="00975AEE">
        <w:trPr>
          <w:trHeight w:val="353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75AEE" w:rsidRPr="008B63B6" w:rsidRDefault="00975AEE">
            <w:pPr>
              <w:spacing w:after="0" w:line="15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keepNext/>
              <w:tabs>
                <w:tab w:val="left" w:pos="907"/>
              </w:tabs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Энергетическая ценность,  </w:t>
            </w:r>
            <w:proofErr w:type="gramStart"/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8B63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., не менее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75AEE" w:rsidRPr="008B63B6" w:rsidRDefault="00975AE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8B63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54</w:t>
            </w:r>
          </w:p>
        </w:tc>
      </w:tr>
    </w:tbl>
    <w:p w:rsidR="00975AEE" w:rsidRPr="008B63B6" w:rsidRDefault="00975AEE" w:rsidP="00975AEE">
      <w:pPr>
        <w:tabs>
          <w:tab w:val="left" w:pos="709"/>
        </w:tabs>
        <w:spacing w:after="0"/>
        <w:ind w:left="6521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75AEE" w:rsidRPr="008B63B6" w:rsidRDefault="00975AEE" w:rsidP="00975AEE">
      <w:pPr>
        <w:numPr>
          <w:ilvl w:val="0"/>
          <w:numId w:val="1"/>
        </w:numPr>
        <w:tabs>
          <w:tab w:val="left" w:pos="709"/>
          <w:tab w:val="left" w:pos="1418"/>
        </w:tabs>
        <w:suppressAutoHyphens/>
        <w:autoSpaceDN w:val="0"/>
        <w:spacing w:after="0"/>
        <w:ind w:hanging="72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Требования к качеству и безопасности товара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567"/>
          <w:tab w:val="left" w:pos="709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Поставляемая продукция должна быть качественной и безопасной, иметь полный пакет сопроводительных документов, удостоверяющих качество, безопасность (сертификат соответствия, декларацию о соответствии и т. д.) и наличие полной информации на этикетке, наносимой в соответствии с требованиями законодательства в сфере защиты прав потребителей.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  <w:tab w:val="left" w:pos="567"/>
        </w:tabs>
        <w:ind w:left="0" w:firstLine="0"/>
        <w:contextualSpacing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8B63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Качество поставляемого товара должно соответствовать установленным законодательством РФ,  </w:t>
      </w:r>
      <w:r w:rsidRPr="008B63B6">
        <w:rPr>
          <w:rFonts w:ascii="Times New Roman" w:eastAsia="Times New Roman" w:hAnsi="Times New Roman"/>
          <w:sz w:val="24"/>
          <w:szCs w:val="24"/>
          <w:lang w:eastAsia="ru-RU"/>
        </w:rPr>
        <w:t xml:space="preserve">иными правовыми актами органов государственной власти </w:t>
      </w:r>
      <w:r w:rsidRPr="008B63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</w:t>
      </w: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Таможенного союза</w:t>
      </w:r>
      <w:r w:rsidRPr="008B63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данного вида товаров стандартам и </w:t>
      </w:r>
      <w:r w:rsidRPr="00B12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техническим условиям, инструкциям, в том числе: </w:t>
      </w:r>
      <w:r w:rsidRPr="00B1241A">
        <w:rPr>
          <w:rFonts w:ascii="Times New Roman" w:eastAsiaTheme="minorEastAsia" w:hAnsi="Times New Roman"/>
          <w:spacing w:val="2"/>
          <w:kern w:val="36"/>
          <w:sz w:val="24"/>
          <w:szCs w:val="24"/>
          <w:lang w:eastAsia="ru-RU"/>
        </w:rPr>
        <w:t>Феде</w:t>
      </w:r>
      <w:r w:rsidR="00B1241A">
        <w:rPr>
          <w:rFonts w:ascii="Times New Roman" w:eastAsiaTheme="minorEastAsia" w:hAnsi="Times New Roman"/>
          <w:spacing w:val="2"/>
          <w:kern w:val="36"/>
          <w:sz w:val="24"/>
          <w:szCs w:val="24"/>
          <w:lang w:eastAsia="ru-RU"/>
        </w:rPr>
        <w:t>ральный закон от 12 июня 2008</w:t>
      </w:r>
      <w:r w:rsidRPr="00B1241A">
        <w:rPr>
          <w:rFonts w:ascii="Times New Roman" w:eastAsiaTheme="minorEastAsia" w:hAnsi="Times New Roman"/>
          <w:spacing w:val="2"/>
          <w:kern w:val="36"/>
          <w:sz w:val="24"/>
          <w:szCs w:val="24"/>
          <w:lang w:eastAsia="ru-RU"/>
        </w:rPr>
        <w:t xml:space="preserve"> </w:t>
      </w:r>
      <w:r w:rsidR="00B1241A" w:rsidRPr="00B1241A">
        <w:rPr>
          <w:rFonts w:ascii="Times New Roman" w:eastAsiaTheme="minorEastAsia" w:hAnsi="Times New Roman"/>
          <w:spacing w:val="2"/>
          <w:kern w:val="36"/>
          <w:sz w:val="24"/>
          <w:szCs w:val="24"/>
          <w:lang w:eastAsia="ru-RU"/>
        </w:rPr>
        <w:t xml:space="preserve">     </w:t>
      </w:r>
      <w:r w:rsidRPr="00B1241A">
        <w:rPr>
          <w:rFonts w:ascii="Times New Roman" w:eastAsiaTheme="minorEastAsia" w:hAnsi="Times New Roman"/>
          <w:spacing w:val="2"/>
          <w:kern w:val="36"/>
          <w:sz w:val="24"/>
          <w:szCs w:val="24"/>
          <w:lang w:eastAsia="ru-RU"/>
        </w:rPr>
        <w:t>№ 88-ФЗ «Технический регламент на молоко и молочную продукцию».</w:t>
      </w:r>
      <w:r w:rsidRPr="00B1241A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Федеральный закон от </w:t>
      </w:r>
      <w:r w:rsidR="00B1241A">
        <w:rPr>
          <w:rFonts w:ascii="Times New Roman" w:eastAsiaTheme="minorEastAsia" w:hAnsi="Times New Roman"/>
          <w:sz w:val="24"/>
          <w:szCs w:val="24"/>
          <w:lang w:eastAsia="ru-RU"/>
        </w:rPr>
        <w:t>02.01.2000</w:t>
      </w: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 № 29-ФЗ «О качестве и безопасности пищевых продуктов».</w:t>
      </w:r>
      <w:r w:rsidRPr="008B63B6">
        <w:rPr>
          <w:rFonts w:ascii="Times New Roman" w:eastAsiaTheme="minorEastAsia" w:hAnsi="Times New Roman"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Технический регламент ТС "О безопасности молока и молочной продукции" (TP ТС 033/2013).  </w:t>
      </w:r>
      <w:r w:rsidRPr="008B63B6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ГОСТ 31450-2013 «Молоко питьевое. Технические условия». </w:t>
      </w: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ГОСТ 3622-68 «Молоко и молочные продукты. Отбор проб и подготовка их к испытанию». ГОСТ 3624-92 «Молоко и молочные продукты. Титриметрические методы определения кислотности». ГОСТ 3625-84 «Молоко и молочные продукты. Методы определения плотности». ГОСТ 5867-90 «Молоко и молочные продукты. Методы определения жира».</w:t>
      </w:r>
      <w:r w:rsidRPr="008B63B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14.11.2001 № 36 «О введении в действие Санитарных правил» (вместе с «</w:t>
      </w:r>
      <w:proofErr w:type="spellStart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СанПин</w:t>
      </w:r>
      <w:proofErr w:type="spellEnd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 2.3.2.1078-01.2.3.2.</w:t>
      </w:r>
      <w:proofErr w:type="gramEnd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утв. Главным государственным санитарным врачом РФ 06.11.2001). </w:t>
      </w:r>
      <w:proofErr w:type="gramStart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22.05.2003 № 98 «О введении в действие Санитарно-эпидемиологических правил и нормативов </w:t>
      </w:r>
      <w:proofErr w:type="spellStart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СанПин</w:t>
      </w:r>
      <w:proofErr w:type="spellEnd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 2.3.21324-03» (вместе с «</w:t>
      </w:r>
      <w:proofErr w:type="spellStart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СанПин</w:t>
      </w:r>
      <w:proofErr w:type="spellEnd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 2.3.2.1324-03.2.3.2.</w:t>
      </w:r>
      <w:proofErr w:type="gramEnd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нормативы», утв. Главным государственным врачом РФ 21.05.2003).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Продукт должен отвечать требованиям соответствующих стандартов, и подтверждаться сертификатами соответствия и иными предусмотренными документами при каждой поставке товара. Вся продукция сопровождается документами, подтверждающими качество и безопасность. </w:t>
      </w:r>
    </w:p>
    <w:p w:rsidR="00975AEE" w:rsidRPr="008B63B6" w:rsidRDefault="00975AEE" w:rsidP="00975AEE">
      <w:pPr>
        <w:numPr>
          <w:ilvl w:val="0"/>
          <w:numId w:val="1"/>
        </w:numPr>
        <w:tabs>
          <w:tab w:val="left" w:pos="709"/>
          <w:tab w:val="left" w:pos="1418"/>
        </w:tabs>
        <w:suppressAutoHyphens/>
        <w:autoSpaceDN w:val="0"/>
        <w:spacing w:after="0"/>
        <w:ind w:hanging="72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Требования к таре и упаковке товара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  <w:tab w:val="left" w:pos="709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Поставка товара осуществляется в упаковке, соответствующей обычной и адекватной практике упаковки и характеру данного товара согласно ГОСТ</w:t>
      </w:r>
      <w:r w:rsidRPr="008B63B6">
        <w:rPr>
          <w:rFonts w:ascii="Times New Roman" w:eastAsiaTheme="minorEastAsia" w:hAnsi="Times New Roman"/>
          <w:color w:val="2D2D2D"/>
          <w:spacing w:val="2"/>
          <w:kern w:val="3"/>
          <w:sz w:val="24"/>
          <w:szCs w:val="24"/>
          <w:shd w:val="clear" w:color="auto" w:fill="FFFFFF"/>
          <w:lang w:eastAsia="zh-CN"/>
        </w:rPr>
        <w:t> </w:t>
      </w:r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31450-2013.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  <w:tab w:val="left" w:pos="709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Товар должен быть упакован в потребительскую тару (упаковку) из материалов, допустимых к применению для упаковки молочных продуктов. Маркировка единицы потребительской тары (упаковки) товара должна содержать информацию на русском языке, обеспечивать полную и однозначную идентификацию каждой единицы товара при его приемке и содержать следующие сведения: наименование, дату производства, номер партии, срок годности, сведения о производителе Товара, юридический адрес поставщика.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  <w:tab w:val="left" w:pos="709"/>
          <w:tab w:val="left" w:pos="1134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Упаковка должна обеспечивать полную сохранность товара, его защиту при нормальном обращении, транспортировке к конечному пункту назначения, нескольких перегрузках, а также на период хранения в части воздействия климатических и механических факторов.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  <w:tab w:val="left" w:pos="709"/>
          <w:tab w:val="left" w:pos="1134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Целостность упаковки не должна быть нарушена, картонные коробки не должны иметь следов подтеков. </w:t>
      </w:r>
    </w:p>
    <w:p w:rsidR="00975AEE" w:rsidRPr="008B63B6" w:rsidRDefault="00975AEE" w:rsidP="00975AEE">
      <w:pPr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975AEE" w:rsidRPr="008B63B6" w:rsidRDefault="00975AEE" w:rsidP="00975AEE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after="0"/>
        <w:ind w:hanging="72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Требования к сроку и (или) объему предоставления гарантии качества товара 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Остаточный срок годности на момент поставки должен составлять не менее 5 (Пяти) месяцев от даты изготовления, указанной в сопроводительной документации.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 случае несоответствия качества продукции требованиям ГОСТ, </w:t>
      </w:r>
      <w:proofErr w:type="spellStart"/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СанПин</w:t>
      </w:r>
      <w:proofErr w:type="spellEnd"/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, ТУ поставщик производит замену продукции в течение 24 часов или выплачивает денежную </w:t>
      </w:r>
      <w:r w:rsidRPr="008B63B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>сумму компенсации на счет заказчика в течение 2-х банковских дней с момента составления акта возврата продукции.</w:t>
      </w:r>
    </w:p>
    <w:p w:rsidR="00975AEE" w:rsidRPr="008B63B6" w:rsidRDefault="00975AEE" w:rsidP="00975AEE">
      <w:pPr>
        <w:tabs>
          <w:tab w:val="left" w:pos="709"/>
        </w:tabs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975AEE" w:rsidRPr="008B63B6" w:rsidRDefault="00975AEE" w:rsidP="00975AEE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after="0"/>
        <w:ind w:hanging="72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8B63B6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Требования к отгрузке и доставке товара</w:t>
      </w:r>
      <w:r w:rsidRPr="008B63B6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Поставка продуктов осуществляется силами Поставщика по заявке Заказчика отдельными партиями: раз в неделю, от 2000 л по заявке Заказчика, которая подается Поставщику в письменном виде или любым из доступных способов за 2 дня до поставки. Поставка осуществляется с момента заключения договора по 31 декабря 201</w:t>
      </w:r>
      <w:r w:rsidR="00A90AD7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 г.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Поставщик производит доставку и выгрузку товара на территории Заказчика по адресу: г. Москва, про</w:t>
      </w:r>
      <w:r w:rsidR="00B1241A">
        <w:rPr>
          <w:rFonts w:ascii="Times New Roman" w:eastAsiaTheme="minorEastAsia" w:hAnsi="Times New Roman"/>
          <w:sz w:val="24"/>
          <w:szCs w:val="24"/>
          <w:lang w:eastAsia="ru-RU"/>
        </w:rPr>
        <w:t>спект Буденного, д. 16</w:t>
      </w: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Работы по доставке и выгрузке осуществляются силами и средствами Поставщика.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Право собственности на товар переходит к Заказчику с момента подписания товарной накладной.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Заказчик имеет право направить на экспертизу, каждую партию отгруженного по настоящему Договору товара для определения его соответствия установленным требованиям и качественным характеристикам. Расходы по проведению экспертизы возлагаются на Поставщика.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Поставщик осуществляет поставку товара со склада, отвечающего государственным санитарно-эпидемиологическим правилам и нормативам, установленными федеральной службой по надзору в сфере защиты прав потребителей и благополучия населения, по хранению и реализации продуктов питания.</w:t>
      </w:r>
      <w:proofErr w:type="gramEnd"/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Транспортировка товара осуществляется согласно: «Общие правила перевозок грузов автомобильным транспортом (утв. </w:t>
      </w:r>
      <w:proofErr w:type="spellStart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Минавтотрансом</w:t>
      </w:r>
      <w:proofErr w:type="spellEnd"/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 xml:space="preserve"> РСФСР 30.07.1971) (с изм. от 21.05.2007). Раздел 20. ПРАВИЛА ПЕРЕВОЗОК МОЛОКА И МОЛОЧНЫХ ПРОДУКТОВ».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Каждая партия продуктов должна сопровождаться товарно-транспортными документами. В товарно-транспортную накладную должны быть внесены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либо приложена копия декларации, заверенная печатью держателя подлинника.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:rsidR="00975AEE" w:rsidRPr="008B63B6" w:rsidRDefault="00975AEE" w:rsidP="00975AEE">
      <w:pPr>
        <w:numPr>
          <w:ilvl w:val="2"/>
          <w:numId w:val="1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3B6">
        <w:rPr>
          <w:rFonts w:ascii="Times New Roman" w:eastAsiaTheme="minorEastAsia" w:hAnsi="Times New Roman"/>
          <w:sz w:val="24"/>
          <w:szCs w:val="24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:rsidR="006E10C2" w:rsidRDefault="006E10C2"/>
    <w:p w:rsidR="00A70CA7" w:rsidRPr="00A70CA7" w:rsidRDefault="00A70CA7">
      <w:pPr>
        <w:rPr>
          <w:rFonts w:ascii="Times New Roman" w:hAnsi="Times New Roman"/>
          <w:sz w:val="26"/>
          <w:szCs w:val="26"/>
        </w:rPr>
      </w:pPr>
      <w:r w:rsidRPr="00A70CA7">
        <w:rPr>
          <w:rFonts w:ascii="Times New Roman" w:hAnsi="Times New Roman"/>
          <w:sz w:val="26"/>
          <w:szCs w:val="26"/>
        </w:rPr>
        <w:t xml:space="preserve">Начальник отдела социального обеспечения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A70CA7">
        <w:rPr>
          <w:rFonts w:ascii="Times New Roman" w:hAnsi="Times New Roman"/>
          <w:sz w:val="26"/>
          <w:szCs w:val="26"/>
        </w:rPr>
        <w:t xml:space="preserve"> С.В. Крюков</w:t>
      </w:r>
    </w:p>
    <w:sectPr w:rsidR="00A70CA7" w:rsidRPr="00A70CA7" w:rsidSect="00975A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0449"/>
    <w:multiLevelType w:val="multilevel"/>
    <w:tmpl w:val="DB16843E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CD"/>
    <w:rsid w:val="006C36E4"/>
    <w:rsid w:val="006E10C2"/>
    <w:rsid w:val="008B63B6"/>
    <w:rsid w:val="00911401"/>
    <w:rsid w:val="00930B62"/>
    <w:rsid w:val="00975AEE"/>
    <w:rsid w:val="00A70CA7"/>
    <w:rsid w:val="00A90AD7"/>
    <w:rsid w:val="00B1241A"/>
    <w:rsid w:val="00D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EE"/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4">
    <w:name w:val="Сетка таблицы124"/>
    <w:basedOn w:val="a1"/>
    <w:uiPriority w:val="59"/>
    <w:rsid w:val="00975AE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EE"/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4">
    <w:name w:val="Сетка таблицы124"/>
    <w:basedOn w:val="a1"/>
    <w:uiPriority w:val="59"/>
    <w:rsid w:val="00975AE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 Сергей Владимирович</dc:creator>
  <cp:keywords/>
  <dc:description/>
  <cp:lastModifiedBy>Крюков Сергей Владимирович</cp:lastModifiedBy>
  <cp:revision>7</cp:revision>
  <dcterms:created xsi:type="dcterms:W3CDTF">2018-12-11T07:35:00Z</dcterms:created>
  <dcterms:modified xsi:type="dcterms:W3CDTF">2019-02-28T10:39:00Z</dcterms:modified>
</cp:coreProperties>
</file>