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Style w:val="Applestylespan"/>
          <w:rFonts w:eastAsia="Times New Roman"/>
          <w:bCs/>
          <w:color w:val="262626"/>
          <w:sz w:val="28"/>
          <w:szCs w:val="28"/>
        </w:rPr>
      </w:pPr>
      <w:r>
        <w:rPr>
          <w:rFonts w:eastAsia="Times New Roman"/>
          <w:bCs/>
          <w:color w:val="262626"/>
          <w:sz w:val="28"/>
          <w:szCs w:val="28"/>
        </w:rPr>
      </w:r>
    </w:p>
    <w:p>
      <w:pPr>
        <w:pStyle w:val="Standard"/>
        <w:rPr>
          <w:rStyle w:val="Applestylespan"/>
          <w:rFonts w:eastAsia="Times New Roman"/>
          <w:bCs/>
          <w:color w:val="262626"/>
          <w:sz w:val="28"/>
          <w:szCs w:val="28"/>
        </w:rPr>
      </w:pPr>
      <w:r>
        <w:rPr>
          <w:rStyle w:val="Applestylespan"/>
          <w:rFonts w:eastAsia="Times New Roman"/>
          <w:bCs/>
          <w:color w:val="262626"/>
          <w:sz w:val="28"/>
          <w:szCs w:val="28"/>
        </w:rPr>
        <w:t>Характеристика используемых материалов:</w:t>
      </w:r>
    </w:p>
    <w:p>
      <w:pPr>
        <w:pStyle w:val="Standard"/>
        <w:ind w:firstLine="426"/>
        <w:rPr/>
      </w:pPr>
      <w:r>
        <w:rPr/>
      </w:r>
    </w:p>
    <w:tbl>
      <w:tblPr>
        <w:tblW w:w="10456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653"/>
        <w:gridCol w:w="7802"/>
      </w:tblGrid>
      <w:tr>
        <w:trPr/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Наименование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Характеристики</w:t>
            </w:r>
          </w:p>
        </w:tc>
      </w:tr>
      <w:tr>
        <w:trPr>
          <w:trHeight w:val="320" w:hRule="atLeast"/>
        </w:trPr>
        <w:tc>
          <w:tcPr>
            <w:tcW w:w="104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Каркас контейнерной площадки</w:t>
            </w:r>
          </w:p>
        </w:tc>
      </w:tr>
      <w:tr>
        <w:trPr>
          <w:trHeight w:val="848" w:hRule="atLeast"/>
        </w:trPr>
        <w:tc>
          <w:tcPr>
            <w:tcW w:w="265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оцинкованная профильная квадратная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оцинкованная профильная должна соответствовать ГОСТ 8639-82.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покрытия профильных оцинкованных труб должно соответствовать ГОСТ 9.307-89, цинковое покрытие снаружи и изнутри.</w:t>
            </w:r>
          </w:p>
          <w:p>
            <w:pPr>
              <w:pStyle w:val="Standard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вадратное сечение, размер 60х60 мм, толщина стенки 2 мм. - </w:t>
            </w:r>
            <w:r>
              <w:rPr>
                <w:sz w:val="28"/>
                <w:szCs w:val="28"/>
              </w:rPr>
              <w:t>400 м</w:t>
            </w:r>
          </w:p>
        </w:tc>
      </w:tr>
      <w:tr>
        <w:trPr>
          <w:trHeight w:val="848" w:hRule="atLeast"/>
        </w:trPr>
        <w:tc>
          <w:tcPr>
            <w:tcW w:w="265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оцинкованная профильная прямоугольная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оцинкованная профильная должна соответствовать ГОСТ </w:t>
            </w:r>
            <w:r>
              <w:rPr>
                <w:color w:val="000000"/>
                <w:sz w:val="28"/>
                <w:szCs w:val="28"/>
              </w:rPr>
              <w:t>8645-86</w:t>
            </w:r>
            <w:r>
              <w:rPr>
                <w:sz w:val="28"/>
                <w:szCs w:val="28"/>
              </w:rPr>
              <w:t xml:space="preserve">. </w:t>
            </w:r>
          </w:p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покрытия профильных оцинкованных труб должно соответствовать ГОСТ 9.307-89, цинковое покрытие снаружи и изнутри.</w:t>
            </w:r>
          </w:p>
          <w:p>
            <w:pPr>
              <w:pStyle w:val="Standard"/>
              <w:jc w:val="both"/>
              <w:rPr/>
            </w:pPr>
            <w:r>
              <w:rPr>
                <w:sz w:val="28"/>
                <w:szCs w:val="28"/>
              </w:rPr>
              <w:t xml:space="preserve">Прямоугольное сечение, размер 40х25 мм, толщина стенки 2 мм — </w:t>
            </w:r>
            <w:r>
              <w:rPr>
                <w:sz w:val="28"/>
                <w:szCs w:val="28"/>
              </w:rPr>
              <w:t>800 м</w:t>
            </w:r>
          </w:p>
        </w:tc>
      </w:tr>
      <w:tr>
        <w:trPr>
          <w:trHeight w:val="357" w:hRule="atLeast"/>
        </w:trPr>
        <w:tc>
          <w:tcPr>
            <w:tcW w:w="104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</w:t>
            </w:r>
          </w:p>
        </w:tc>
      </w:tr>
      <w:tr>
        <w:trPr>
          <w:trHeight w:val="666" w:hRule="atLeast"/>
        </w:trPr>
        <w:tc>
          <w:tcPr>
            <w:tcW w:w="265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Профлист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Профлист оцинкованный, марка С21, толщина 0,7 мм.</w:t>
            </w:r>
            <w:r>
              <w:rPr>
                <w:rFonts w:cs="Times New Roman" w:ascii="Times New Roman" w:hAnsi="Times New Roman"/>
              </w:rPr>
              <w:t xml:space="preserve"> должен соответствовать </w:t>
            </w:r>
            <w:r>
              <w:rPr>
                <w:rFonts w:cs="Times New Roman" w:ascii="Times New Roman" w:hAnsi="Times New Roman"/>
                <w:color w:val="000000"/>
              </w:rPr>
              <w:t>ГОСТ 24045-2016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Цинковое покрытие с полимерным покрытием по </w:t>
            </w:r>
            <w:hyperlink r:id="rId2">
              <w:r>
                <w:rPr>
                  <w:rStyle w:val="Style17"/>
                  <w:rFonts w:ascii="Times New Roman" w:hAnsi="Times New Roman"/>
                  <w:sz w:val="28"/>
                  <w:szCs w:val="28"/>
                </w:rPr>
                <w:t>ГОСТ 30246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ограждения  «Лиственный зеленый» RAL 6002.- </w:t>
            </w:r>
            <w:r>
              <w:rPr>
                <w:rFonts w:ascii="Times New Roman" w:hAnsi="Times New Roman"/>
                <w:sz w:val="28"/>
                <w:szCs w:val="28"/>
              </w:rPr>
              <w:t>700 м2.</w:t>
            </w:r>
          </w:p>
        </w:tc>
      </w:tr>
      <w:tr>
        <w:trPr>
          <w:trHeight w:val="387" w:hRule="atLeast"/>
        </w:trPr>
        <w:tc>
          <w:tcPr>
            <w:tcW w:w="104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Крыша</w:t>
            </w:r>
          </w:p>
        </w:tc>
      </w:tr>
      <w:tr>
        <w:trPr>
          <w:trHeight w:val="902" w:hRule="atLeast"/>
        </w:trPr>
        <w:tc>
          <w:tcPr>
            <w:tcW w:w="2653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Профлист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Профлист оцинкованный, марка С8, толщина 0,7 мм.</w:t>
            </w:r>
            <w:r>
              <w:rPr>
                <w:rFonts w:cs="Times New Roman" w:ascii="Times New Roman" w:hAnsi="Times New Roman"/>
              </w:rPr>
              <w:t xml:space="preserve">должен соответствовать </w:t>
            </w:r>
            <w:r>
              <w:rPr>
                <w:rFonts w:cs="Times New Roman" w:ascii="Times New Roman" w:hAnsi="Times New Roman"/>
                <w:color w:val="000000"/>
              </w:rPr>
              <w:t>ГОСТ 24045-2016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Цинковое покрытие с полимерным покрытием по </w:t>
            </w:r>
            <w:hyperlink r:id="rId3">
              <w:r>
                <w:rPr>
                  <w:rStyle w:val="Style17"/>
                  <w:rFonts w:ascii="Times New Roman" w:hAnsi="Times New Roman"/>
                  <w:sz w:val="28"/>
                  <w:szCs w:val="28"/>
                </w:rPr>
                <w:t>ГОСТ 30246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 ограждения  «Лиственный зеленый» RAL 6002. - </w:t>
            </w:r>
            <w:r>
              <w:rPr>
                <w:rFonts w:ascii="Times New Roman" w:hAnsi="Times New Roman"/>
                <w:sz w:val="28"/>
                <w:szCs w:val="28"/>
              </w:rPr>
              <w:t>300м3</w:t>
            </w:r>
          </w:p>
        </w:tc>
      </w:tr>
      <w:tr>
        <w:trPr>
          <w:trHeight w:val="344" w:hRule="atLeast"/>
        </w:trPr>
        <w:tc>
          <w:tcPr>
            <w:tcW w:w="104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Крепление профлиста к каркасу</w:t>
            </w:r>
          </w:p>
        </w:tc>
      </w:tr>
      <w:tr>
        <w:trPr>
          <w:trHeight w:val="1052" w:hRule="atLeast"/>
        </w:trPr>
        <w:tc>
          <w:tcPr>
            <w:tcW w:w="2653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Саморезы</w:t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Саморез 5,5х19 оцинкованный кровельный для металлических конструкций, самосверлящий с шестигранной головкой с буртом D=8 и шайбой EPDM, сталь С1022,  головка окрашена RAL 6002.DIN7504K — </w:t>
            </w:r>
            <w:r>
              <w:rPr>
                <w:rFonts w:cs="Times New Roman" w:ascii="Times New Roman" w:hAnsi="Times New Roman"/>
              </w:rPr>
              <w:t>3000 шт.</w:t>
            </w:r>
          </w:p>
        </w:tc>
      </w:tr>
      <w:tr>
        <w:trPr>
          <w:trHeight w:val="233" w:hRule="atLeast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spacing w:before="0" w:after="12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7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snapToGrid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</w:tbl>
    <w:p>
      <w:pPr>
        <w:pStyle w:val="ConsPlusNormal1"/>
        <w:ind w:firstLine="4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"/>
        <w:spacing w:lineRule="auto" w:line="276"/>
        <w:ind w:firstLine="426"/>
        <w:jc w:val="both"/>
        <w:rPr>
          <w:rFonts w:ascii="Times New Roman" w:hAnsi="Times New Roman" w:eastAsia="Droid Sans Fallback"/>
          <w:b/>
          <w:b/>
          <w:bCs/>
          <w:sz w:val="28"/>
          <w:szCs w:val="28"/>
          <w:lang w:eastAsia="zh-CN" w:bidi="hi-IN"/>
        </w:rPr>
      </w:pPr>
      <w:r>
        <w:rPr>
          <w:rFonts w:eastAsia="Droid Sans Fallback" w:ascii="Times New Roman" w:hAnsi="Times New Roman"/>
          <w:b/>
          <w:bCs/>
          <w:sz w:val="28"/>
          <w:szCs w:val="28"/>
          <w:lang w:eastAsia="zh-CN" w:bidi="hi-IN"/>
        </w:rPr>
      </w:r>
    </w:p>
    <w:p>
      <w:pPr>
        <w:pStyle w:val="Normal"/>
        <w:spacing w:before="0" w:after="0"/>
        <w:ind w:firstLine="42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2240" w:h="15840"/>
      <w:pgMar w:left="1134" w:right="850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13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830dc0"/>
    <w:pPr>
      <w:keepNext/>
      <w:keepLines/>
      <w:suppressAutoHyphens w:val="true"/>
      <w:spacing w:lineRule="auto" w:line="240" w:before="200" w:after="0"/>
      <w:outlineLvl w:val="4"/>
    </w:pPr>
    <w:rPr>
      <w:rFonts w:ascii="Calibri Light" w:hAnsi="Calibri Light" w:eastAsia="Times New Roman"/>
      <w:color w:val="1F4D78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3"/>
    <w:uiPriority w:val="99"/>
    <w:semiHidden/>
    <w:qFormat/>
    <w:rsid w:val="00591335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link w:val="a7"/>
    <w:qFormat/>
    <w:rsid w:val="008b7f20"/>
    <w:rPr>
      <w:rFonts w:ascii="Times New Roman" w:hAnsi="Times New Roman" w:eastAsia="Times New Roman"/>
      <w:sz w:val="24"/>
      <w:szCs w:val="24"/>
      <w:lang w:eastAsia="ar-SA"/>
    </w:rPr>
  </w:style>
  <w:style w:type="character" w:styleId="51" w:customStyle="1">
    <w:name w:val="Заголовок 5 Знак"/>
    <w:link w:val="5"/>
    <w:uiPriority w:val="9"/>
    <w:semiHidden/>
    <w:qFormat/>
    <w:rsid w:val="00830dc0"/>
    <w:rPr>
      <w:rFonts w:ascii="Calibri Light" w:hAnsi="Calibri Light" w:eastAsia="Times New Roman"/>
      <w:color w:val="1F4D78"/>
      <w:sz w:val="24"/>
      <w:szCs w:val="24"/>
      <w:lang w:eastAsia="ar-SA"/>
    </w:rPr>
  </w:style>
  <w:style w:type="character" w:styleId="Appleconvertedspace" w:customStyle="1">
    <w:name w:val="apple-converted-space"/>
    <w:qFormat/>
    <w:rsid w:val="00830dc0"/>
    <w:rPr/>
  </w:style>
  <w:style w:type="character" w:styleId="Style15" w:customStyle="1">
    <w:name w:val="Без интервала Знак"/>
    <w:link w:val="ab"/>
    <w:uiPriority w:val="99"/>
    <w:qFormat/>
    <w:locked/>
    <w:rsid w:val="009c349d"/>
    <w:rPr>
      <w:rFonts w:cs="Calibri"/>
      <w:sz w:val="22"/>
      <w:szCs w:val="22"/>
      <w:lang w:val="ru-RU" w:eastAsia="ru-RU" w:bidi="ar-SA"/>
    </w:rPr>
  </w:style>
  <w:style w:type="character" w:styleId="Strong">
    <w:name w:val="Strong"/>
    <w:uiPriority w:val="22"/>
    <w:qFormat/>
    <w:rsid w:val="00fb5864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2e0698"/>
    <w:rPr>
      <w:rFonts w:ascii="Arial" w:hAnsi="Arial" w:eastAsia="Times New Roman" w:cs="Arial"/>
      <w:lang w:val="ru-RU" w:eastAsia="ru-RU" w:bidi="ar-SA"/>
    </w:rPr>
  </w:style>
  <w:style w:type="character" w:styleId="Applestylespan" w:customStyle="1">
    <w:name w:val="apple-style-span"/>
    <w:basedOn w:val="DefaultParagraphFont"/>
    <w:qFormat/>
    <w:rsid w:val="002e0698"/>
    <w:rPr/>
  </w:style>
  <w:style w:type="character" w:styleId="Style16" w:customStyle="1">
    <w:name w:val="Абзац списка Знак"/>
    <w:link w:val="a5"/>
    <w:uiPriority w:val="34"/>
    <w:qFormat/>
    <w:rsid w:val="002a3028"/>
    <w:rPr>
      <w:sz w:val="22"/>
      <w:szCs w:val="22"/>
      <w:lang w:eastAsia="en-U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Standard"/>
    <w:next w:val="Style19"/>
    <w:qFormat/>
    <w:rsid w:val="002e069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link w:val="a8"/>
    <w:qFormat/>
    <w:rsid w:val="008b7f20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9133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a6"/>
    <w:uiPriority w:val="34"/>
    <w:qFormat/>
    <w:rsid w:val="00213bdc"/>
    <w:pPr>
      <w:ind w:left="708" w:hanging="0"/>
    </w:pPr>
    <w:rPr/>
  </w:style>
  <w:style w:type="paragraph" w:styleId="Style23" w:customStyle="1">
    <w:name w:val="Содержимое таблицы"/>
    <w:basedOn w:val="Normal"/>
    <w:qFormat/>
    <w:rsid w:val="0004681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oSpacing">
    <w:name w:val="No Spacing"/>
    <w:link w:val="aa"/>
    <w:uiPriority w:val="99"/>
    <w:qFormat/>
    <w:rsid w:val="009c349d"/>
    <w:pPr>
      <w:widowControl/>
      <w:bidi w:val="0"/>
      <w:jc w:val="left"/>
    </w:pPr>
    <w:rPr>
      <w:rFonts w:cs="Calibri" w:ascii="Calibri" w:hAnsi="Calibri" w:eastAsia="Calibri"/>
      <w:color w:val="auto"/>
      <w:sz w:val="22"/>
      <w:szCs w:val="22"/>
      <w:lang w:val="ru-RU" w:eastAsia="ru-RU" w:bidi="ar-SA"/>
    </w:rPr>
  </w:style>
  <w:style w:type="paragraph" w:styleId="1" w:customStyle="1">
    <w:name w:val="Без интервала1"/>
    <w:qFormat/>
    <w:rsid w:val="00fb5864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ConsPlusNormal1" w:customStyle="1">
    <w:name w:val="ConsPlusNormal"/>
    <w:link w:val="ConsPlusNormal0"/>
    <w:qFormat/>
    <w:rsid w:val="002e0698"/>
    <w:pPr>
      <w:widowControl w:val="false"/>
      <w:bidi w:val="0"/>
      <w:jc w:val="left"/>
    </w:pPr>
    <w:rPr>
      <w:rFonts w:ascii="Arial" w:hAnsi="Arial" w:eastAsia="Times New Roman" w:cs="Arial"/>
      <w:color w:val="auto"/>
      <w:sz w:val="22"/>
      <w:szCs w:val="20"/>
      <w:lang w:val="ru-RU" w:eastAsia="ru-RU" w:bidi="ar-SA"/>
    </w:rPr>
  </w:style>
  <w:style w:type="paragraph" w:styleId="Standard" w:customStyle="1">
    <w:name w:val="Standard"/>
    <w:qFormat/>
    <w:rsid w:val="002e069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, 宋体" w:cs="Times New Roman"/>
      <w:color w:val="auto"/>
      <w:sz w:val="24"/>
      <w:szCs w:val="24"/>
      <w:lang w:eastAsia="zh-CN" w:val="ru-RU" w:bidi="ar-SA"/>
    </w:rPr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56022" TargetMode="External"/><Relationship Id="rId3" Type="http://schemas.openxmlformats.org/officeDocument/2006/relationships/hyperlink" Target="http://docs.cntd.ru/document/905602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5907-7868-4637-9348-C45E4454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2</Pages>
  <Words>168</Words>
  <Characters>1192</Characters>
  <CharactersWithSpaces>1343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2019-06-28T05:16:00Z</dcterms:created>
  <dc:creator>Лера</dc:creator>
  <dc:description/>
  <dc:language>ru-RU</dc:language>
  <cp:lastModifiedBy/>
  <cp:lastPrinted>2019-06-27T10:17:00Z</cp:lastPrinted>
  <dcterms:modified xsi:type="dcterms:W3CDTF">2019-06-28T17:33:57Z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