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wmf" ContentType="image/x-wmf"/>
  <Override PartName="/word/media/image2.jpeg" ContentType="image/jpeg"/>
  <Override PartName="/word/media/image1.gif" ContentType="image/gif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644" w:leader="none"/>
        </w:tabs>
        <w:rPr>
          <w:color w:val="000000"/>
        </w:rPr>
      </w:pPr>
      <w:r>
        <w:rPr/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Техническое задание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на поставку сырья, материалов и комплектующих изделий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Предмет закупки: </w:t>
      </w:r>
      <w:bookmarkStart w:id="0" w:name="__DdeLink__1348_126579236"/>
      <w:r>
        <w:rPr>
          <w:color w:val="000000"/>
        </w:rPr>
        <w:t>Поставка сенсоров газоанализатора</w:t>
      </w:r>
      <w:bookmarkEnd w:id="0"/>
      <w:r>
        <w:rPr>
          <w:color w:val="000000"/>
        </w:rPr>
        <w:t xml:space="preserve"> ГСБ-3М-05 «Джин-Газ»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Северск 2019</w:t>
      </w:r>
      <w:r>
        <w:br w:type="page"/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Техническое задание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на поставку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СОДЕРЖАНИЕ</w:t>
      </w:r>
    </w:p>
    <w:tbl>
      <w:tblPr>
        <w:tblW w:w="10933" w:type="dxa"/>
        <w:jc w:val="left"/>
        <w:tblInd w:w="-88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  <w:gridCol w:w="1151"/>
      </w:tblGrid>
      <w:tr>
        <w:trPr>
          <w:trHeight w:val="658" w:hRule="atLeast"/>
        </w:trPr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Стр.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РАЗДЕЛ 1. ОБЩИЕ СВЕДЕНИЯ 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Подраздел 1.1 Наименование 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Подраздел 1.2 Сведения о новизне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Подраздел 1.3 Этапы разработки / изготовления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Подраздел 1.4 Документы для разработки / изготовления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Подраздел 1.5 Код ОКП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2. ОБЛАСТЬ ПРИМЕНЕНИЯ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3. УСЛОВИЯ ЭКСПЛУАТАЦИИ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4. ТЕХНИЧЕСКИЕ ТРЕБОВАНИЯ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Подраздел 4.1 Технические, функциональные и качественные характеристики (потребительские свойства) товаров 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Подраздел 4.2. Требования к надежности 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Подраздел 4.3. Требования к составным частям, исходным и эксплуатационным материалам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Подраздел 4.4 Требования к маркировке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Подраздел 4.5 Требования к упаковке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5. ТРЕБОВАНИЯ ПО ПРАВИЛАМ СДАЧИ И ПРИЕМКИ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tabs>
                <w:tab w:val="left" w:pos="851" w:leader="none"/>
              </w:tabs>
              <w:rPr>
                <w:color w:val="000000"/>
              </w:rPr>
            </w:pPr>
            <w:r>
              <w:rPr>
                <w:color w:val="000000"/>
              </w:rPr>
              <w:t>Подраздел 5.1 Порядок сдачи и приемки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tabs>
                <w:tab w:val="left" w:pos="1276" w:leader="none"/>
              </w:tabs>
              <w:rPr>
                <w:color w:val="000000"/>
              </w:rPr>
            </w:pPr>
            <w:r>
              <w:rPr>
                <w:color w:val="000000"/>
              </w:rPr>
              <w:t>Подраздел 5.2 Требования по передаче заказчику технических и иных документов при поставке товаров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6. ТРЕБОВАНИЯ К ТРАНСПОРТИРОВАНИЮ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7. ТРЕБОВАНИЯ К ХРАНЕНИЮ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8. ТРЕБОВАНИЯ К ОБЪЕМУ И/ИЛИ СРОКУ ПРЕДОСТАВЛЕНИЯ ГАРАНТИЙ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9. ТРЕБОВАНИЯ К ОБСЛУЖИВАНИЮ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10. ЭКОЛОГИЧЕСКИЕ ТРЕБОВАНИЯ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11. ТРЕБОВАНИЯ ПО БЕЗОПАСНОСТИ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12. ТРЕБОВАНИЯ К КАЧЕСТВУ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13. ДОПОЛНИТЕЛЬНЫЕ (ИНЫЕ) ТРЕБОВАНИЯ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14. ТРЕБОВАНИЯ К КОЛИЧЕСТВУ И СРОКУ (ПЕРИОДИЧНОСТИ) ПОСТАВКИ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15. ТРЕБОВАНИЕ К ФОРМЕ ПРЕДСТАВЛЯЕМОЙ  ИНФОРМАЦИИ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16. ПЕРЕЧЕНЬ ПРИНЯТЫХ СОКРАЩЕНИЙ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rPr/>
        <w:tc>
          <w:tcPr>
            <w:tcW w:w="9781" w:type="dxa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РАЗДЕЛ 17. ПЕРЕЧЕНЬ ПРИЛОЖЕНИЙ</w:t>
            </w:r>
          </w:p>
        </w:tc>
        <w:tc>
          <w:tcPr>
            <w:tcW w:w="1151" w:type="dxa"/>
            <w:tcBorders/>
            <w:shd w:color="auto" w:fill="auto" w:val="clear"/>
          </w:tcPr>
          <w:p>
            <w:pPr>
              <w:pStyle w:val="Normal"/>
              <w:ind w:right="5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1. ОБЩИЕ СВЕДЕНИЯ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60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 1.1 Наименование</w:t>
            </w:r>
          </w:p>
        </w:tc>
      </w:tr>
      <w:tr>
        <w:trPr>
          <w:trHeight w:val="183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Поставка сенсоров газоанализатора ГСБ-3М-05 «Джин-Газ»:</w:t>
            </w:r>
          </w:p>
          <w:p>
            <w:pPr>
              <w:pStyle w:val="Normal"/>
              <w:keepNext/>
              <w:ind w:left="91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сенсор на кислород (О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) типа </w:t>
            </w:r>
            <w:r>
              <w:rPr>
                <w:color w:val="000000"/>
                <w:sz w:val="24"/>
                <w:szCs w:val="24"/>
                <w:lang w:val="en-US"/>
              </w:rPr>
              <w:t>O</w:t>
            </w:r>
            <w:r>
              <w:rPr>
                <w:color w:val="000000"/>
                <w:sz w:val="24"/>
                <w:szCs w:val="24"/>
              </w:rPr>
              <w:t>2-</w:t>
            </w:r>
            <w:r>
              <w:rPr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color w:val="000000"/>
                <w:sz w:val="24"/>
                <w:szCs w:val="24"/>
              </w:rPr>
              <w:t>3 –  1 шт.;</w:t>
            </w:r>
          </w:p>
          <w:p>
            <w:pPr>
              <w:pStyle w:val="Normal"/>
              <w:keepNext/>
              <w:ind w:left="91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 сенсор на угарный газ (СО) типа </w:t>
            </w:r>
            <w:r>
              <w:rPr>
                <w:color w:val="000000"/>
                <w:sz w:val="24"/>
                <w:szCs w:val="24"/>
                <w:lang w:val="en-US"/>
              </w:rPr>
              <w:t>CO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AF</w:t>
            </w:r>
            <w:r>
              <w:rPr>
                <w:color w:val="000000"/>
                <w:sz w:val="24"/>
                <w:szCs w:val="24"/>
              </w:rPr>
              <w:t>– 1 шт.;</w:t>
            </w:r>
          </w:p>
          <w:p>
            <w:pPr>
              <w:pStyle w:val="Normal"/>
              <w:keepNext/>
              <w:ind w:left="91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 сенсор на метан ( </w:t>
            </w: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) типа </w:t>
            </w: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3– 1 шт.</w:t>
            </w:r>
          </w:p>
        </w:tc>
      </w:tr>
      <w:tr>
        <w:trPr>
          <w:trHeight w:val="70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color w:val="000000"/>
              </w:rPr>
              <w:t>Подраздел 1.2 Сведения о новизне</w:t>
            </w:r>
          </w:p>
        </w:tc>
      </w:tr>
      <w:tr>
        <w:trPr>
          <w:trHeight w:val="60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 должен быть новым, не бывшим в употреблении.</w:t>
            </w:r>
          </w:p>
        </w:tc>
      </w:tr>
      <w:tr>
        <w:trPr>
          <w:trHeight w:val="94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color w:val="000000"/>
              </w:rPr>
              <w:t xml:space="preserve">Подраздел 1.3 </w:t>
            </w:r>
            <w:r>
              <w:rPr>
                <w:color w:val="000000"/>
                <w:sz w:val="26"/>
                <w:szCs w:val="26"/>
              </w:rPr>
              <w:t>Этапы разработки / изготовления</w:t>
            </w:r>
          </w:p>
        </w:tc>
      </w:tr>
      <w:tr>
        <w:trPr>
          <w:trHeight w:val="211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>
        <w:trPr>
          <w:trHeight w:val="120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color w:val="000000"/>
              </w:rPr>
              <w:t xml:space="preserve">Подраздел 1.4 </w:t>
            </w:r>
            <w:r>
              <w:rPr>
                <w:color w:val="000000"/>
                <w:sz w:val="26"/>
                <w:szCs w:val="26"/>
              </w:rPr>
              <w:t>Документы для разработки / изготовления</w:t>
            </w:r>
          </w:p>
        </w:tc>
      </w:tr>
      <w:tr>
        <w:trPr>
          <w:trHeight w:val="82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>
        <w:trPr>
          <w:trHeight w:val="88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color w:val="000000"/>
              </w:rPr>
              <w:t>Подраздел 1.5 Код ОКП</w:t>
            </w:r>
          </w:p>
        </w:tc>
      </w:tr>
      <w:tr>
        <w:trPr>
          <w:trHeight w:val="121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2. ОБЛАСТЬ ПРИМЕНЕНИЯ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106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center" w:pos="4677" w:leader="none"/>
                <w:tab w:val="right" w:pos="9355" w:leader="none"/>
              </w:tabs>
              <w:ind w:right="34"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Применяется для ремонта газоанализатора </w:t>
            </w:r>
            <w:r>
              <w:rPr>
                <w:color w:val="000000"/>
                <w:sz w:val="24"/>
                <w:szCs w:val="24"/>
              </w:rPr>
              <w:t>ГСБ-3М-05 «Джин-Газ».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3. УСЛОВИЯ ЭКСПЛУАТАЦИИ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26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center" w:pos="4677" w:leader="none"/>
                <w:tab w:val="right" w:pos="9355" w:leader="none"/>
              </w:tabs>
              <w:ind w:right="34" w:firstLine="318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технической документацией.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4. ТЕХНИЧЕСКИЕ ТРЕБОВАНИЯ</w:t>
      </w:r>
    </w:p>
    <w:tbl>
      <w:tblPr>
        <w:tblW w:w="9668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97"/>
        <w:gridCol w:w="7370"/>
      </w:tblGrid>
      <w:tr>
        <w:trPr>
          <w:trHeight w:val="335" w:hRule="atLeast"/>
        </w:trPr>
        <w:tc>
          <w:tcPr>
            <w:tcW w:w="9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 4.1 Технические, функциональные и качественные характеристики (потребительские свойства) товаров</w:t>
            </w:r>
          </w:p>
        </w:tc>
      </w:tr>
      <w:tr>
        <w:trPr>
          <w:trHeight w:val="335" w:hRule="atLeast"/>
        </w:trPr>
        <w:tc>
          <w:tcPr>
            <w:tcW w:w="9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533" w:hRule="atLeast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5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Сенсор на кислород (О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) типа О2-А3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Назначение: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является измерительным элементом газоанализаторов, определяющих концентрацию кислорода в измеряемой среде.</w:t>
            </w:r>
          </w:p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tbl>
            <w:tblPr>
              <w:tblW w:w="7255" w:type="dxa"/>
              <w:jc w:val="left"/>
              <w:tblInd w:w="0" w:type="dxa"/>
              <w:tblBorders>
                <w:top w:val="single" w:sz="6" w:space="0" w:color="DDDDDD"/>
                <w:left w:val="single" w:sz="6" w:space="0" w:color="DDDDDD"/>
              </w:tblBorders>
              <w:tblCellMar>
                <w:top w:w="45" w:type="dxa"/>
                <w:left w:w="37" w:type="dxa"/>
                <w:bottom w:w="45" w:type="dxa"/>
                <w:right w:w="45" w:type="dxa"/>
              </w:tblCellMar>
              <w:tblLook w:val="04a0" w:noVBand="1" w:noHBand="0" w:lastColumn="0" w:firstColumn="1" w:lastRow="0" w:firstRow="1"/>
            </w:tblPr>
            <w:tblGrid>
              <w:gridCol w:w="4844"/>
              <w:gridCol w:w="2410"/>
            </w:tblGrid>
            <w:tr>
              <w:trPr/>
              <w:tc>
                <w:tcPr>
                  <w:tcW w:w="4844" w:type="dxa"/>
                  <w:tcBorders>
                    <w:top w:val="single" w:sz="6" w:space="0" w:color="DDDDDD"/>
                    <w:left w:val="single" w:sz="6" w:space="0" w:color="DDDDDD"/>
                  </w:tcBorders>
                  <w:shd w:color="auto" w:fill="auto" w:val="clear"/>
                  <w:tcMar>
                    <w:left w:w="37" w:type="dxa"/>
                  </w:tcMar>
                </w:tcPr>
                <w:p>
                  <w:pPr>
                    <w:pStyle w:val="Normal"/>
                    <w:spacing w:before="0" w:after="150"/>
                    <w:ind w:right="594" w:hanging="0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Эксплуатационные характеристики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DDDDDD"/>
                    <w:right w:val="single" w:sz="6" w:space="0" w:color="DDDDDD"/>
                    <w:insideV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Значения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Принцип измерения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электрохимический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Измеряемый компонент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O</w:t>
                  </w:r>
                  <w:r>
                    <w:rPr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Диапазон измерений объёмной доли O2, %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 xml:space="preserve">0 - </w:t>
                  </w:r>
                  <w:r>
                    <w:rPr>
                      <w:sz w:val="22"/>
                      <w:szCs w:val="22"/>
                      <w:lang w:val="en-US"/>
                    </w:rPr>
                    <w:t>30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Выходной сигнал, мкА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60-85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Время отклика, с, не более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auto" w:val="clear"/>
                  <w:tcMar>
                    <w:left w:w="37" w:type="dxa"/>
                  </w:tcMar>
                </w:tcPr>
                <w:p>
                  <w:pPr>
                    <w:pStyle w:val="Normal"/>
                    <w:spacing w:before="0" w:after="150"/>
                    <w:ind w:right="594" w:hanging="0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Условия эксплуатации: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rFonts w:cs="Helvetica" w:ascii="Helvetica" w:hAnsi="Helvetica"/>
                      <w:sz w:val="21"/>
                      <w:szCs w:val="21"/>
                    </w:rPr>
                    <w:t> 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диапазон рабочей температуры, °C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 -30 до +55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диапазон давления, кПа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80 - 120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- диапазон рабочей влажности воздуха, %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15 - 90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рекомендуемая нагрузка на резистор, Ом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47 - 100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Габаритные размеры датчика, мм, не более: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высота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17,4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диаметр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20,3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Вес датчика, г, не более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Средний полный срок службы датчика, лет, не менее</w:t>
                  </w:r>
                </w:p>
              </w:tc>
              <w:tc>
                <w:tcPr>
                  <w:tcW w:w="2410" w:type="dxa"/>
                  <w:tcBorders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</w:tbl>
          <w:p>
            <w:pPr>
              <w:pStyle w:val="ListParagraph"/>
              <w:spacing w:lineRule="atLeast" w:line="250" w:before="0" w:after="100"/>
              <w:ind w:left="34" w:right="595" w:hanging="0"/>
              <w:textAlignment w:val="baselin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 и габаритные размеры датчика </w:t>
            </w:r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  <w:r>
              <w:rPr>
                <w:b/>
                <w:sz w:val="24"/>
                <w:szCs w:val="24"/>
              </w:rPr>
              <w:t>3:</w:t>
            </w:r>
          </w:p>
          <w:p>
            <w:pPr>
              <w:pStyle w:val="ListParagraph"/>
              <w:spacing w:lineRule="atLeast" w:line="250" w:before="0" w:after="100"/>
              <w:ind w:left="34" w:right="595" w:hanging="0"/>
              <w:textAlignment w:val="baselin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istParagraph"/>
              <w:spacing w:lineRule="atLeast" w:line="250" w:before="0" w:after="100"/>
              <w:ind w:left="34" w:right="595" w:hanging="0"/>
              <w:textAlignment w:val="baseline"/>
              <w:rPr>
                <w:b/>
                <w:b/>
                <w:sz w:val="24"/>
                <w:szCs w:val="24"/>
              </w:rPr>
            </w:pPr>
            <w:r>
              <w:rPr/>
              <w:drawing>
                <wp:inline distT="0" distB="4445" distL="0" distR="0">
                  <wp:extent cx="4486275" cy="1729105"/>
                  <wp:effectExtent l="0" t="0" r="0" b="0"/>
                  <wp:docPr id="1" name="Рисунок 2" descr="ÐÐ½ÐµÑÐ½Ð¸Ð¹ Ð²Ð¸Ð´ Ð¸ Ð³Ð°Ð±Ð°ÑÐ¸ÑÐ½ÑÐµ ÑÐ°Ð·Ð¼ÐµÑÑ Ð´Ð°ÑÑÐ¸ÐºÐ° O2-A3 Ð½Ð° ÐºÐ¸ÑÐ»Ð¾ÑÐ¾Ð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ÐÐ½ÐµÑÐ½Ð¸Ð¹ Ð²Ð¸Ð´ Ð¸ Ð³Ð°Ð±Ð°ÑÐ¸ÑÐ½ÑÐµ ÑÐ°Ð·Ð¼ÐµÑÑ Ð´Ð°ÑÑÐ¸ÐºÐ° O2-A3 Ð½Ð° ÐºÐ¸ÑÐ»Ð¾ÑÐ¾Ð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172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ListParagraph"/>
              <w:spacing w:lineRule="atLeast" w:line="250"/>
              <w:ind w:left="720" w:right="594" w:hanging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533" w:hRule="atLeast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Сенсор на монооксид углерода (СО) типа </w:t>
            </w:r>
            <w:r>
              <w:rPr>
                <w:color w:val="000000"/>
                <w:sz w:val="24"/>
                <w:szCs w:val="24"/>
                <w:lang w:val="en-US"/>
              </w:rPr>
              <w:t>CO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AF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Назначение: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является измерительным элементом газоанализаторов, определяющих концентрацию окиси углерода в выхлопных и дымовых газах.</w:t>
            </w:r>
          </w:p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tbl>
            <w:tblPr>
              <w:tblW w:w="7255" w:type="dxa"/>
              <w:jc w:val="left"/>
              <w:tblInd w:w="0" w:type="dxa"/>
              <w:tblBorders>
                <w:top w:val="single" w:sz="6" w:space="0" w:color="DDDDDD"/>
                <w:left w:val="single" w:sz="6" w:space="0" w:color="DDDDDD"/>
              </w:tblBorders>
              <w:tblCellMar>
                <w:top w:w="45" w:type="dxa"/>
                <w:left w:w="37" w:type="dxa"/>
                <w:bottom w:w="45" w:type="dxa"/>
                <w:right w:w="45" w:type="dxa"/>
              </w:tblCellMar>
              <w:tblLook w:val="04a0" w:noVBand="1" w:noHBand="0" w:lastColumn="0" w:firstColumn="1" w:lastRow="0" w:firstRow="1"/>
            </w:tblPr>
            <w:tblGrid>
              <w:gridCol w:w="4844"/>
              <w:gridCol w:w="2410"/>
            </w:tblGrid>
            <w:tr>
              <w:trPr/>
              <w:tc>
                <w:tcPr>
                  <w:tcW w:w="4844" w:type="dxa"/>
                  <w:tcBorders>
                    <w:top w:val="single" w:sz="6" w:space="0" w:color="DDDDDD"/>
                    <w:left w:val="single" w:sz="6" w:space="0" w:color="DDDDDD"/>
                  </w:tcBorders>
                  <w:shd w:color="auto" w:fill="auto" w:val="clear"/>
                  <w:tcMar>
                    <w:left w:w="37" w:type="dxa"/>
                  </w:tcMar>
                </w:tcPr>
                <w:p>
                  <w:pPr>
                    <w:pStyle w:val="Normal"/>
                    <w:spacing w:before="0" w:after="150"/>
                    <w:ind w:right="594" w:hanging="0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Эксплуатационные характеристики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DDDDDD"/>
                    <w:right w:val="single" w:sz="6" w:space="0" w:color="DDDDDD"/>
                    <w:insideV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Значения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Принцип измерения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электрохимический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Измеряемый компонент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Диапазон измерений концентрации угарного газа, млн-1 (ppm)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0 - 5000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Максимальный диапазон измерений концентрации угарного газа, млн-1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10000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Чувствительность сенсора, мкА/млн-1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0,09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Чувствительность сенсора при концентрации CO в 400 млн-1, мкА/млн-1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55 - 85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Время отклика, с, не более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Разрешение датчика, млн-1, не более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Дрейф нуля, млн-1 в год, не более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Дрейф выходного сигнала, млн</w:t>
                  </w:r>
                  <w:r>
                    <w:rPr>
                      <w:sz w:val="22"/>
                      <w:szCs w:val="22"/>
                      <w:vertAlign w:val="superscript"/>
                    </w:rPr>
                    <w:t>-1</w:t>
                  </w:r>
                  <w:r>
                    <w:rPr>
                      <w:sz w:val="22"/>
                      <w:szCs w:val="22"/>
                    </w:rPr>
                    <w:t>, не более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Линейность датчика, млн-1, не более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auto" w:val="clear"/>
                  <w:tcMar>
                    <w:left w:w="37" w:type="dxa"/>
                  </w:tcMar>
                </w:tcPr>
                <w:p>
                  <w:pPr>
                    <w:pStyle w:val="Normal"/>
                    <w:spacing w:before="0" w:after="150"/>
                    <w:ind w:right="594" w:hanging="0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Условия эксплуатации: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rFonts w:cs="Helvetica" w:ascii="Helvetica" w:hAnsi="Helvetica"/>
                      <w:sz w:val="21"/>
                      <w:szCs w:val="21"/>
                    </w:rPr>
                    <w:t> 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диапазон рабочей температуры, °C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 -30 до +50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диапазон давления, кПа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80 - 120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диапазон рабочей влажности воздуха, %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15 - 90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рекомендуемая нагрузка на резистор, Ом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10 - 100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Габаритные размеры датчика, мм, не более: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высота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16,5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диаметр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20,2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Вес датчика, г, не более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Средний полный срок службы датчика, лет, не менее</w:t>
                  </w:r>
                </w:p>
              </w:tc>
              <w:tc>
                <w:tcPr>
                  <w:tcW w:w="2410" w:type="dxa"/>
                  <w:tcBorders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</w:tbl>
          <w:p>
            <w:pPr>
              <w:pStyle w:val="ListParagraph"/>
              <w:spacing w:lineRule="atLeast" w:line="250" w:before="0" w:after="100"/>
              <w:ind w:left="34" w:right="595" w:hanging="0"/>
              <w:textAlignment w:val="baselin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 и габаритные размеры датчика CO-AF :</w:t>
            </w:r>
          </w:p>
          <w:p>
            <w:pPr>
              <w:pStyle w:val="ListParagraph"/>
              <w:spacing w:lineRule="atLeast" w:line="250" w:before="0" w:after="100"/>
              <w:ind w:left="34" w:right="595" w:hanging="0"/>
              <w:textAlignment w:val="baselin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istParagraph"/>
              <w:spacing w:lineRule="atLeast" w:line="250"/>
              <w:ind w:left="34" w:right="594" w:hanging="0"/>
              <w:textAlignment w:val="baseline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4486275" cy="1829435"/>
                  <wp:effectExtent l="0" t="0" r="0" b="0"/>
                  <wp:docPr id="2" name="Изображение1" descr="Ð¡Ð¾ÑÑÐ°Ð² Ð¸ Ð³Ð°Ð±Ð°ÑÐ¸ÑÐ½ÑÐµ ÑÐ°Ð·Ð¼ÐµÑÑ Ð´Ð°ÑÑÐ¸ÐºÐ° CO-AF Ð½Ð° Ð¼Ð¾Ð½Ð¾Ð¾ÐºÑÐ¸Ð´ ÑÐ³Ð»ÐµÑÐ¾Ð´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Ð¡Ð¾ÑÑÐ°Ð² Ð¸ Ð³Ð°Ð±Ð°ÑÐ¸ÑÐ½ÑÐµ ÑÐ°Ð·Ð¼ÐµÑÑ Ð´Ð°ÑÑÐ¸ÐºÐ° CO-AF Ð½Ð° Ð¼Ð¾Ð½Ð¾Ð¾ÐºÑÐ¸Ð´ ÑÐ³Ð»ÐµÑÐ¾Ð´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675" w:hRule="atLeast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Сенсор на метан (</w:t>
            </w: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) типа </w:t>
            </w:r>
            <w:r>
              <w:rPr>
                <w:color w:val="000000"/>
                <w:sz w:val="24"/>
                <w:szCs w:val="24"/>
                <w:lang w:val="en-US"/>
              </w:rPr>
              <w:t>CH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Назначение: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является измерительным элементом газоанализаторов, определяющих концентрацию метана в измеряемой среде.</w:t>
            </w:r>
          </w:p>
          <w:p>
            <w:pPr>
              <w:pStyle w:val="Normal"/>
              <w:spacing w:lineRule="atLeast" w:line="250"/>
              <w:ind w:right="594" w:hanging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tbl>
            <w:tblPr>
              <w:tblW w:w="7255" w:type="dxa"/>
              <w:jc w:val="left"/>
              <w:tblInd w:w="0" w:type="dxa"/>
              <w:tblBorders>
                <w:top w:val="single" w:sz="6" w:space="0" w:color="DDDDDD"/>
                <w:left w:val="single" w:sz="6" w:space="0" w:color="DDDDDD"/>
              </w:tblBorders>
              <w:tblCellMar>
                <w:top w:w="45" w:type="dxa"/>
                <w:left w:w="37" w:type="dxa"/>
                <w:bottom w:w="45" w:type="dxa"/>
                <w:right w:w="45" w:type="dxa"/>
              </w:tblCellMar>
              <w:tblLook w:val="04a0" w:noVBand="1" w:noHBand="0" w:lastColumn="0" w:firstColumn="1" w:lastRow="0" w:firstRow="1"/>
            </w:tblPr>
            <w:tblGrid>
              <w:gridCol w:w="4844"/>
              <w:gridCol w:w="2410"/>
            </w:tblGrid>
            <w:tr>
              <w:trPr/>
              <w:tc>
                <w:tcPr>
                  <w:tcW w:w="4844" w:type="dxa"/>
                  <w:tcBorders>
                    <w:top w:val="single" w:sz="6" w:space="0" w:color="DDDDDD"/>
                    <w:left w:val="single" w:sz="6" w:space="0" w:color="DDDDDD"/>
                  </w:tcBorders>
                  <w:shd w:color="auto" w:fill="auto" w:val="clear"/>
                  <w:tcMar>
                    <w:left w:w="37" w:type="dxa"/>
                  </w:tcMar>
                </w:tcPr>
                <w:p>
                  <w:pPr>
                    <w:pStyle w:val="Normal"/>
                    <w:spacing w:before="0" w:after="150"/>
                    <w:ind w:right="594" w:hanging="0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Эксплуатационные характеристики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DDDDDD"/>
                    <w:right w:val="single" w:sz="6" w:space="0" w:color="DDDDDD"/>
                    <w:insideV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spacing w:before="0" w:after="150"/>
                    <w:ind w:right="-45" w:hanging="0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Значения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Принцип измерения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электрохимический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Измеряемый компонент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CH</w:t>
                  </w:r>
                  <w:r>
                    <w:rPr>
                      <w:sz w:val="22"/>
                      <w:szCs w:val="22"/>
                      <w:vertAlign w:val="subscript"/>
                    </w:rPr>
                    <w:t>4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Диапазон измерений объёмной доли CH4, % НКПР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 xml:space="preserve">0 - </w:t>
                  </w:r>
                  <w:r>
                    <w:rPr>
                      <w:sz w:val="22"/>
                      <w:szCs w:val="22"/>
                      <w:lang w:val="en-US"/>
                    </w:rPr>
                    <w:t>100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rFonts w:ascii="Helvetica" w:hAnsi="Helvetica" w:cs="Helvetica"/>
                      <w:sz w:val="21"/>
                      <w:szCs w:val="21"/>
                      <w:highlight w:val="white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Чувствительность сенсора, мВ/</w:t>
                  </w:r>
                  <w:r>
                    <w:rPr>
                      <w:sz w:val="22"/>
                      <w:szCs w:val="22"/>
                      <w:lang w:val="en-US"/>
                    </w:rPr>
                    <w:t>%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CH</w:t>
                  </w:r>
                  <w:r>
                    <w:rPr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11…17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Напряжение питания, В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Потребляемая мощность, мВт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190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Время отклика, с, не более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Разрешение сенсора, %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0,01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Дрейф нуля, ppm в год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менее 0,2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Дрейф выходного сигнала, ppm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менее 8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Линейность сенсора, %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auto" w:val="clear"/>
                  <w:tcMar>
                    <w:left w:w="37" w:type="dxa"/>
                  </w:tcMar>
                </w:tcPr>
                <w:p>
                  <w:pPr>
                    <w:pStyle w:val="Normal"/>
                    <w:spacing w:before="0" w:after="150"/>
                    <w:ind w:right="594" w:hanging="0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Условия эксплуатации: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auto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rFonts w:cs="Helvetica" w:ascii="Helvetica" w:hAnsi="Helvetica"/>
                      <w:sz w:val="21"/>
                      <w:szCs w:val="21"/>
                    </w:rPr>
                    <w:t> 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диапазон рабочей температуры, °C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 -40 до +50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зависимость от давления, %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менее 3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Габаритные размеры датчика, мм, не более: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высота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16,5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диаметр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Вес датчика, г, не более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Средний полный срок службы датчика, лет, не менее</w:t>
                  </w:r>
                </w:p>
              </w:tc>
              <w:tc>
                <w:tcPr>
                  <w:tcW w:w="2410" w:type="dxa"/>
                  <w:tcBorders>
                    <w:right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>
              <w:trPr/>
              <w:tc>
                <w:tcPr>
                  <w:tcW w:w="4844" w:type="dxa"/>
                  <w:tcBorders>
                    <w:left w:val="single" w:sz="6" w:space="0" w:color="DDDDDD"/>
                    <w:bottom w:val="single" w:sz="6" w:space="0" w:color="DDDDDD"/>
                    <w:insideH w:val="single" w:sz="6" w:space="0" w:color="DDDDDD"/>
                  </w:tcBorders>
                  <w:shd w:color="auto" w:fill="FFFFFF" w:val="clear"/>
                  <w:tcMar>
                    <w:left w:w="37" w:type="dxa"/>
                  </w:tcMar>
                </w:tcPr>
                <w:p>
                  <w:pPr>
                    <w:pStyle w:val="Normal"/>
                    <w:ind w:right="595"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Класс взрывозащиты</w:t>
                  </w:r>
                </w:p>
              </w:tc>
              <w:tc>
                <w:tcPr>
                  <w:tcW w:w="2410" w:type="dxa"/>
                  <w:tcBorders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FFFFFF" w:val="clear"/>
                </w:tcPr>
                <w:p>
                  <w:pPr>
                    <w:pStyle w:val="Normal"/>
                    <w:spacing w:before="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ExdIICT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</w:tbl>
          <w:p>
            <w:pPr>
              <w:pStyle w:val="ListParagraph"/>
              <w:spacing w:lineRule="atLeast" w:line="250" w:before="0" w:after="100"/>
              <w:ind w:left="34" w:right="595" w:hanging="0"/>
              <w:textAlignment w:val="baselin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 и габаритные размеры датчика C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</w:rPr>
              <w:t>3 :</w:t>
            </w:r>
          </w:p>
          <w:p>
            <w:pPr>
              <w:pStyle w:val="Normal"/>
              <w:spacing w:lineRule="atLeast" w:line="250"/>
              <w:jc w:val="both"/>
              <w:textAlignment w:val="baseline"/>
              <w:rPr>
                <w:b/>
                <w:b/>
                <w:sz w:val="24"/>
                <w:szCs w:val="24"/>
              </w:rPr>
            </w:pPr>
            <w:r>
              <w:rPr/>
              <w:drawing>
                <wp:inline distT="0" distB="9525" distL="0" distR="0">
                  <wp:extent cx="4533900" cy="1914525"/>
                  <wp:effectExtent l="0" t="0" r="0" b="0"/>
                  <wp:docPr id="3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1" w:hRule="atLeast"/>
        </w:trPr>
        <w:tc>
          <w:tcPr>
            <w:tcW w:w="9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color w:val="000000"/>
              </w:rPr>
              <w:t>Подраздел 4.2. Требования к надежности</w:t>
            </w:r>
          </w:p>
        </w:tc>
      </w:tr>
      <w:tr>
        <w:trPr>
          <w:trHeight w:val="335" w:hRule="atLeast"/>
        </w:trPr>
        <w:tc>
          <w:tcPr>
            <w:tcW w:w="9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center" w:pos="4677" w:leader="none"/>
                <w:tab w:val="right" w:pos="9355" w:leader="none"/>
              </w:tabs>
              <w:ind w:right="33"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Гарантийный срок: не менее 24 месяцев.</w:t>
            </w:r>
          </w:p>
        </w:tc>
      </w:tr>
      <w:tr>
        <w:trPr>
          <w:trHeight w:val="493" w:hRule="atLeast"/>
        </w:trPr>
        <w:tc>
          <w:tcPr>
            <w:tcW w:w="9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color w:val="000000"/>
              </w:rPr>
              <w:t>Подраздел 4.3. Требования к составным частям, исходным и эксплуатационным материалам</w:t>
            </w:r>
          </w:p>
        </w:tc>
      </w:tr>
      <w:tr>
        <w:trPr>
          <w:trHeight w:val="120" w:hRule="atLeast"/>
        </w:trPr>
        <w:tc>
          <w:tcPr>
            <w:tcW w:w="9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center" w:pos="4677" w:leader="none"/>
                <w:tab w:val="right" w:pos="9355" w:leader="none"/>
              </w:tabs>
              <w:ind w:right="33"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>
        <w:trPr>
          <w:trHeight w:val="60" w:hRule="atLeast"/>
        </w:trPr>
        <w:tc>
          <w:tcPr>
            <w:tcW w:w="9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i/>
                <w:i/>
                <w:color w:val="000000"/>
              </w:rPr>
            </w:pPr>
            <w:r>
              <w:rPr>
                <w:color w:val="000000"/>
              </w:rPr>
              <w:t>Подраздел 4.4 Требования к маркировке</w:t>
            </w:r>
          </w:p>
        </w:tc>
      </w:tr>
      <w:tr>
        <w:trPr>
          <w:trHeight w:val="132" w:hRule="atLeast"/>
        </w:trPr>
        <w:tc>
          <w:tcPr>
            <w:tcW w:w="9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Маркировка упаковки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Товара.</w:t>
            </w:r>
          </w:p>
        </w:tc>
      </w:tr>
      <w:tr>
        <w:trPr>
          <w:trHeight w:val="60" w:hRule="atLeast"/>
        </w:trPr>
        <w:tc>
          <w:tcPr>
            <w:tcW w:w="9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 4.5 Требования к упаковке</w:t>
            </w:r>
          </w:p>
        </w:tc>
      </w:tr>
      <w:tr>
        <w:trPr>
          <w:trHeight w:val="1416" w:hRule="atLeast"/>
        </w:trPr>
        <w:tc>
          <w:tcPr>
            <w:tcW w:w="9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 должен быть упакован в соответствии с требованиями государственных стандартов, с учетом его свойств и особенностей для обеспечения сохранности при хранении и перевозке.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5. ТРЕБОВАНИЯ ПО ПРАВИЛАМ СДАЧИ И ПРИЕМКИ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258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 5.1 Порядок сдачи и приемки</w:t>
            </w:r>
          </w:p>
        </w:tc>
      </w:tr>
      <w:tr>
        <w:trPr>
          <w:trHeight w:val="273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Поставщик обязан подготовить Продукцию к передаче Покупателю: затарить (упаковать) надлежащим образом, обеспечивающим ее сохранность при перевозке и хранении, а также идентифицировать Продукцию в соответствии с действующим законодательством.</w:t>
            </w:r>
          </w:p>
          <w:p>
            <w:pPr>
              <w:pStyle w:val="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собственности на Продукцию переходит к Покупателю в момент получения Продукции от транспортной организации либо в момент получения Продукции непосредственно от Поставщика в зависимости от способа доставки. Риск случайной гибели или случайного повреждения Продукции переходит на Покупателя с момента перехода на последнего права собственности.</w:t>
            </w:r>
          </w:p>
          <w:p>
            <w:pPr>
              <w:pStyle w:val="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 5.2 Требования по передаче заказчику технических и иных документов при поставке товаров</w:t>
            </w:r>
          </w:p>
        </w:tc>
      </w:tr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ind w:right="33"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Отгрузка товара сопровождается сертификатами (паспортами) качества, сертификатами соответствия, в котором должно быть указано: наименование предприятие изготовителя и его товарный знак, наименование продукции, обозначение НД, номер партии, показатели качества, масса нетто партии, дата изготовления.</w:t>
            </w:r>
          </w:p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ind w:right="33"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Вся сопроводительная документация должна быть представлена с аутентичным русским переводом.</w:t>
            </w:r>
          </w:p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ind w:right="33"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Поставщик направляет Покупателю оригиналы счета-фактуры; товарной накладной по почте не позднее 5 календарных дней после поставки в адрес покупателя. В товарной накладной, счете-фактуре обязательно указываются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следующие реквизиты: грузоотправитель, поставщик, покупатель, а также номер, дата договора и спецификации.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6. ТРЕБОВАНИЯ К ТРАНСПОРТИРОВАНИЮ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60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Транспортируют в упаковке предприятия-изготовителя в соответствии с правилами перевозок грузов.</w:t>
            </w:r>
          </w:p>
          <w:p>
            <w:pPr>
              <w:pStyle w:val="Normal"/>
              <w:ind w:firstLine="31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поставки: </w:t>
            </w:r>
            <w:r>
              <w:rPr>
                <w:sz w:val="24"/>
                <w:szCs w:val="24"/>
              </w:rPr>
              <w:t xml:space="preserve">ООО «Прибор-Сервис», Томская обл. г. Северск, дор.Автодорога, 14/19, стр.№55. </w:t>
            </w:r>
          </w:p>
          <w:p>
            <w:pPr>
              <w:pStyle w:val="Normal"/>
              <w:spacing w:lineRule="atLeast" w:line="240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доставки: </w:t>
            </w:r>
          </w:p>
          <w:p>
            <w:pPr>
              <w:pStyle w:val="Normal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автотранспортом до терминала транспортной компании в г. Томск, далее самовывоз  до склада ООО «Прибор-Сервис», Томская обл. г. Северск, дор.Автодорога, 14/19, стр.№55. </w:t>
            </w:r>
          </w:p>
          <w:p>
            <w:pPr>
              <w:pStyle w:val="Normal"/>
              <w:spacing w:lineRule="atLeast" w:line="240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самовывоз со склада поставщика в г. Томске.</w:t>
            </w:r>
          </w:p>
          <w:p>
            <w:pPr>
              <w:pStyle w:val="Normal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автотранспортом поставщика до склада ООО «Прибор-Сервис» г. Северск , дор.Автодорога, 14/19, стр.№55. </w:t>
            </w:r>
          </w:p>
          <w:p>
            <w:pPr>
              <w:pStyle w:val="Normal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доставки включена в стоимость Товара.</w:t>
            </w:r>
          </w:p>
          <w:p>
            <w:pPr>
              <w:pStyle w:val="Normal"/>
              <w:ind w:firstLine="318"/>
              <w:rPr>
                <w:i/>
                <w:i/>
                <w:color w:val="000000"/>
              </w:rPr>
            </w:pPr>
            <w:r>
              <w:rPr>
                <w:sz w:val="24"/>
                <w:szCs w:val="24"/>
              </w:rPr>
              <w:t>(г. Северск является закрытым административным территориальным образованием (ЗАТО). В связи с чем, въезд на территорию г. Северска осуществляется только после оформления пропуска по срокам в течение 30 календарных дней).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7. ТРЕБОВАНИЯ К ХРАНЕНИЮ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60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требованиями изготовителя. 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8. ТРЕБОВАНИЯ К ОБЪЕМУ И/ИЛИ СРОКУ ПРЕДОСТАВЛЕНИЯ ГАРАНТИЙ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Гарантийный срок: не менее 24 месяцев с момента поставки.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9. ТРЕБОВАНИЯ К ОБСЛУЖИВАНИЮ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60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10. ЭКОЛОГИЧЕСКИЕ ТРЕБОВАНИЯ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60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11. ТРЕБОВАНИЯ ПО БЕЗОПАСНОСТИ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60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Поставляемые Товары должны соответствовать действующим сертификатам безопасности (для жизни и здоровья человека) и электромагнитной совместимости, выданным на соответствующее оборудование, и не должны повышать риск развития аллергических реакций и хронических заболеваний выше норм, установленных для данного оборудования. Копии сертификатов должны быть представлены Поставщиком не позднее этапа поставки.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12. ТРЕБОВАНИЯ К КАЧЕСТВУ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 и комплектность поставляемой продукции должно соответствовать условиям договора. Качество продукции удостоверяется сертификатами соответствия (паспортом) качества, а также иными документами, предусмотренными действующим законодательством, подтверждающими качество продукции.</w:t>
            </w:r>
          </w:p>
          <w:p>
            <w:pPr>
              <w:pStyle w:val="Normal"/>
              <w:ind w:firstLine="318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случае, если участник предлагает к поставке товар по другой Нормативно-Технической документации (аналог, эквивалент), необходимо к заявке участника в запросе цен приложить заверенные документы: сертификат/декларацию соответствия, выписку из ТУ, паспорта на товар, а также любые другие заверенные документы на усмотрение участника процедуры закупки, подтверждающие соответствие технических характеристик предлагаемого к поставке товара требованиям Заказчика.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13. ДОПОЛНИТЕЛЬНЫЕ (ИНЫЕ) ТРЕБОВАНИЯ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ind w:right="34" w:firstLine="318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оплаты - </w:t>
              <w:tab/>
              <w:t>Покупатель оплачивает продукцию по факту поставки в течение 45 (сорока пяти) календарных дней после получения продукции, всех отгрузочных и технических документов и подписания товарной накладной, предоставления счета и счета-фактуры, заполненного в соответствии с требованиями НК РФ.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14. ТРЕБОВАНИЯ К КОЛИЧЕСТВУ И СРОКУ (ПЕРИОДИЧНОСТИ) ПОСТАВКИ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620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ind w:left="0"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Двигатели поставляются в количестве, указанном в п.1.1, раздел 1 настоящей технической документации.</w:t>
            </w:r>
          </w:p>
          <w:p>
            <w:pPr>
              <w:pStyle w:val="ListParagraph"/>
              <w:numPr>
                <w:ilvl w:val="0"/>
                <w:numId w:val="1"/>
              </w:numPr>
              <w:ind w:left="0"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 - в течение 14 календарных дней со дня подписания договора уполномоченными представителями сторон.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15. ТРЕБОВАНИЕ К ФОРМЕ ПРЕДСТАВЛЯЕМОЙ ИНФОРМАЦИИ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документация должна быть предоставлена на русском языке (или с сопровождающим переводом на русский язык), заверенная уполномоченным лицом и печатью поставщика.</w:t>
            </w:r>
          </w:p>
          <w:p>
            <w:pPr>
              <w:pStyle w:val="Normal"/>
              <w:ind w:firstLine="318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накладная, счет и/или счета-фактура должны быть заполнены в соответствии с требованиями НК РФ.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РАЗДЕЛ 16. ПЕРЕЧЕНЬ ПРИНЯТЫХ СОКРАЩЕНИЙ</w:t>
      </w:r>
    </w:p>
    <w:tbl>
      <w:tblPr>
        <w:tblW w:w="9781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9781"/>
      </w:tblGrid>
      <w:tr>
        <w:trPr/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ОКП – общероссийский классификатор продукции</w:t>
            </w:r>
          </w:p>
        </w:tc>
      </w:tr>
    </w:tbl>
    <w:p>
      <w:pPr>
        <w:pStyle w:val="Normal"/>
        <w:ind w:firstLine="708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8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8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8"/>
        <w:jc w:val="center"/>
        <w:rPr>
          <w:color w:val="000000"/>
        </w:rPr>
      </w:pPr>
      <w:r>
        <w:rPr>
          <w:color w:val="000000"/>
        </w:rPr>
        <w:t>РАЗДЕЛ 17. ПЕРЕЧЕНЬ ПРИЛОЖЕНИЙ</w:t>
      </w:r>
    </w:p>
    <w:tbl>
      <w:tblPr>
        <w:tblW w:w="96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2375"/>
        <w:gridCol w:w="4813"/>
        <w:gridCol w:w="2440"/>
      </w:tblGrid>
      <w:tr>
        <w:trPr>
          <w:trHeight w:val="307" w:hRule="atLeast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приложения</w:t>
            </w:r>
          </w:p>
        </w:tc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приложения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страницы</w:t>
            </w:r>
          </w:p>
        </w:tc>
      </w:tr>
      <w:tr>
        <w:trPr>
          <w:trHeight w:val="307" w:hRule="atLeast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Гл.инженер</w:t>
        <w:tab/>
        <w:tab/>
        <w:tab/>
        <w:tab/>
        <w:tab/>
        <w:tab/>
        <w:tab/>
        <w:t>А.А.Боев</w:t>
        <w:tab/>
        <w:t>«____» ________ 2019г;</w:t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Зам. главного инженера</w:t>
        <w:tab/>
        <w:tab/>
        <w:tab/>
        <w:tab/>
        <w:tab/>
        <w:t>В.В.Полуянов«____» ________ 2019г;</w:t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ОЗиПП</w:t>
        <w:tab/>
        <w:tab/>
        <w:tab/>
        <w:tab/>
        <w:tab/>
        <w:tab/>
        <w:t>П.Б.Гробов</w:t>
        <w:tab/>
        <w:t>«____» ________ 2019г;</w:t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/>
          <w:sz w:val="24"/>
          <w:szCs w:val="24"/>
          <w:lang w:eastAsia="en-US"/>
        </w:rPr>
        <w:t>Экономист по закупкам</w:t>
        <w:tab/>
        <w:tab/>
        <w:tab/>
        <w:tab/>
        <w:tab/>
        <w:t>Е.В.Савенко</w:t>
        <w:tab/>
        <w:t>«____» ________ 2019г.</w:t>
      </w:r>
    </w:p>
    <w:sectPr>
      <w:footerReference w:type="default" r:id="rId5"/>
      <w:type w:val="nextPage"/>
      <w:pgSz w:w="11906" w:h="16838"/>
      <w:pgMar w:left="1701" w:right="567" w:header="0" w:top="1134" w:footer="709" w:bottom="1134" w:gutter="0"/>
      <w:pgNumType w:start="1" w:fmt="decimal"/>
      <w:formProt w:val="false"/>
      <w:titlePg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Garamon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303950"/>
    </w:sdtPr>
    <w:sdtContent>
      <w:p>
        <w:pPr>
          <w:pStyle w:val="Style22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074c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8"/>
      <w:szCs w:val="28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c329b9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link w:val="20"/>
    <w:uiPriority w:val="9"/>
    <w:semiHidden/>
    <w:unhideWhenUsed/>
    <w:qFormat/>
    <w:rsid w:val="00c329b9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4">
    <w:name w:val="Heading 4"/>
    <w:basedOn w:val="Normal"/>
    <w:link w:val="40"/>
    <w:qFormat/>
    <w:rsid w:val="00db7878"/>
    <w:pPr>
      <w:keepNext/>
      <w:outlineLvl w:val="3"/>
    </w:pPr>
    <w:rPr>
      <w:b/>
      <w:sz w:val="22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3"/>
    <w:uiPriority w:val="99"/>
    <w:qFormat/>
    <w:rsid w:val="00c074c8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e44842"/>
    <w:rPr>
      <w:rFonts w:ascii="Tahoma" w:hAnsi="Tahoma" w:eastAsia="Times New Roman" w:cs="Tahoma"/>
      <w:sz w:val="16"/>
      <w:szCs w:val="16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d06ad8"/>
    <w:rPr>
      <w:color w:val="003366"/>
      <w:u w:val="single"/>
    </w:rPr>
  </w:style>
  <w:style w:type="character" w:styleId="Style14" w:customStyle="1">
    <w:name w:val="Нижний колонтитул Знак"/>
    <w:basedOn w:val="DefaultParagraphFont"/>
    <w:link w:val="a9"/>
    <w:uiPriority w:val="99"/>
    <w:qFormat/>
    <w:rsid w:val="00f23805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db7878"/>
    <w:rPr>
      <w:rFonts w:ascii="Times New Roman" w:hAnsi="Times New Roman" w:eastAsia="Times New Roman" w:cs="Times New Roman"/>
      <w:b/>
      <w:szCs w:val="20"/>
      <w:lang w:val="en-US" w:eastAsia="zh-CN"/>
    </w:rPr>
  </w:style>
  <w:style w:type="character" w:styleId="Style15" w:customStyle="1">
    <w:name w:val="Приветствие Знак"/>
    <w:basedOn w:val="DefaultParagraphFont"/>
    <w:link w:val="ab"/>
    <w:qFormat/>
    <w:rsid w:val="00db7878"/>
    <w:rPr>
      <w:rFonts w:ascii="Garamond" w:hAnsi="Garamond" w:eastAsia="Times New Roman" w:cs="Times New Roman"/>
      <w:sz w:val="20"/>
      <w:szCs w:val="20"/>
      <w:lang w:val="en-US" w:eastAsia="zh-C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329b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329b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ru-RU"/>
    </w:rPr>
  </w:style>
  <w:style w:type="character" w:styleId="ListLabel1">
    <w:name w:val="ListLabel 1"/>
    <w:qFormat/>
    <w:rPr>
      <w:color w:val="000000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Header"/>
    <w:basedOn w:val="Normal"/>
    <w:link w:val="a4"/>
    <w:uiPriority w:val="99"/>
    <w:unhideWhenUsed/>
    <w:rsid w:val="00c074c8"/>
    <w:pPr>
      <w:tabs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c074c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f9334d"/>
    <w:pPr>
      <w:spacing w:before="0" w:after="0"/>
      <w:ind w:left="720" w:hanging="0"/>
      <w:contextualSpacing/>
    </w:pPr>
    <w:rPr/>
  </w:style>
  <w:style w:type="paragraph" w:styleId="Times12" w:customStyle="1">
    <w:name w:val="Times 12"/>
    <w:basedOn w:val="Normal"/>
    <w:qFormat/>
    <w:rsid w:val="00de58a8"/>
    <w:pPr>
      <w:overflowPunct w:val="true"/>
      <w:ind w:firstLine="567"/>
      <w:jc w:val="both"/>
    </w:pPr>
    <w:rPr>
      <w:bCs/>
      <w:sz w:val="24"/>
      <w:szCs w:val="22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e44842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link w:val="aa"/>
    <w:uiPriority w:val="99"/>
    <w:unhideWhenUsed/>
    <w:rsid w:val="00f23805"/>
    <w:pPr>
      <w:tabs>
        <w:tab w:val="center" w:pos="4677" w:leader="none"/>
        <w:tab w:val="right" w:pos="9355" w:leader="none"/>
      </w:tabs>
    </w:pPr>
    <w:rPr/>
  </w:style>
  <w:style w:type="paragraph" w:styleId="Style23">
    <w:name w:val="Salutation"/>
    <w:basedOn w:val="Normal"/>
    <w:link w:val="ac"/>
    <w:rsid w:val="00db7878"/>
    <w:pPr>
      <w:spacing w:lineRule="atLeast" w:line="240" w:before="240" w:after="240"/>
    </w:pPr>
    <w:rPr>
      <w:rFonts w:ascii="Garamond" w:hAnsi="Garamond"/>
      <w:sz w:val="20"/>
      <w:szCs w:val="20"/>
      <w:lang w:val="en-US" w:eastAsia="zh-CN"/>
    </w:rPr>
  </w:style>
  <w:style w:type="paragraph" w:styleId="NoSpacing">
    <w:name w:val="No Spacing"/>
    <w:uiPriority w:val="1"/>
    <w:qFormat/>
    <w:rsid w:val="009a5a9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8"/>
      <w:szCs w:val="28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jpeg"/><Relationship Id="rId4" Type="http://schemas.openxmlformats.org/officeDocument/2006/relationships/image" Target="media/image3.wmf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68D5-ED48-43D0-B118-B95421F9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LibreOffice/5.1.6.2$Linux_X86_64 LibreOffice_project/10m0$Build-2</Application>
  <Pages>9</Pages>
  <Words>1448</Words>
  <Characters>9464</Characters>
  <CharactersWithSpaces>10690</CharactersWithSpaces>
  <Paragraphs>275</Paragraphs>
  <Company>ООО "Прибор-Сервис"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2019-06-05T07:31:00Z</dcterms:created>
  <dc:creator>Ивлева Елена Владимировна</dc:creator>
  <dc:description/>
  <dc:language>ru-RU</dc:language>
  <cp:lastModifiedBy/>
  <cp:lastPrinted>2017-09-18T01:26:00Z</cp:lastPrinted>
  <dcterms:modified xsi:type="dcterms:W3CDTF">2019-06-06T15:51:51Z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ООО "Прибор-Сервис"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