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4" w:type="dxa"/>
        <w:jc w:val="left"/>
        <w:tblInd w:w="-1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5"/>
        <w:gridCol w:w="7995"/>
        <w:gridCol w:w="1020"/>
        <w:gridCol w:w="744"/>
      </w:tblGrid>
      <w:tr>
        <w:trPr/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jc w:val="center"/>
              <w:rPr>
                <w:caps w:val="false"/>
                <w:smallCaps w:val="false"/>
                <w:color w:val="000000"/>
                <w:spacing w:val="0"/>
              </w:rPr>
            </w:pPr>
            <w:r>
              <w:rPr>
                <w:caps w:val="false"/>
                <w:smallCaps w:val="false"/>
                <w:color w:val="000000"/>
                <w:spacing w:val="0"/>
              </w:rPr>
              <w:t xml:space="preserve">№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п/п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Наименование товара, работ, услуг, являющихся предметом контракта, 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Единица измерений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Количество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3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4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1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rPr/>
            </w:pPr>
            <w:r>
              <w:rPr>
                <w:rStyle w:val="Style14"/>
                <w:rFonts w:ascii="calibri;sans-serif" w:hAnsi="calibri;sans-serif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Автополо</w:t>
            </w:r>
            <w:r>
              <w:rPr>
                <w:rStyle w:val="Style14"/>
                <w:rFonts w:ascii="calibri;sans-serif" w:hAnsi="calibri;sans-serif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г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Минимальные и (или) максимальные показатели: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Размер автополога: Длина не менее 4750мм и не более 4850мм;</w:t>
              <w:br/>
              <w:t>Ширина не менее 2775мм и не более 2825мм.</w:t>
              <w:br/>
              <w:t>Плотность брезента не менее 575гр/м².</w:t>
              <w:br/>
              <w:t>По периметру автополог должен быть снабжен металлическими люверсами диаметром не менее 16мм и не более 20мм, с шагом не менее 450мм и не более 550мм.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Показатели, установленные в диапазоне: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нет.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Показатели, которые не изменяются: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Материал автополога: Брезент Арт. 11252 СКПВ (светопрочная комбинированная пропитка повышенной водоупорности) по ГОСТ 15530-93.</w:t>
              <w:br/>
              <w:t>Сорт 1-й, водоупорность 250 мм. в. ст.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шт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9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2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rPr/>
            </w:pPr>
            <w:r>
              <w:rPr>
                <w:rStyle w:val="Style14"/>
                <w:rFonts w:ascii="calibri;sans-serif" w:hAnsi="calibri;sans-serif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Автополог</w:t>
            </w:r>
          </w:p>
          <w:p>
            <w:pPr>
              <w:pStyle w:val="Style21"/>
              <w:widowControl/>
              <w:ind w:left="0" w:right="0" w:hanging="0"/>
              <w:rPr/>
            </w:pP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Минимальные и (или) максимальные показатели: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Размер автополога:</w:t>
              <w:br/>
              <w:t>Длина не менее 3550мм и не более 3650мм;</w:t>
              <w:br/>
              <w:t>Ширина не менее 2675мм и не более 2750мм.</w:t>
              <w:br/>
              <w:t>Плотность брезента не менее 575 гр/м².</w:t>
              <w:br/>
              <w:t>По периметру автополог должен быть снабжен металлическими люверсами диаметром не менее 16мм и не более 20мм, с шагом не менее 450мм и не более 550мм.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Показатели, установленные в диапазоне: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нет.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Показатели, которые не изменяются: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Материал автополога: Брезент Арт. 11252 СКПВ (светопрочная комбинированная пропитка повышенной водоупорности) по ГОСТ 15530-93. Сорт 1-й, водоупорность 250 мм. в. ст.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шт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3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3</w:t>
            </w:r>
          </w:p>
        </w:tc>
        <w:tc>
          <w:tcPr>
            <w:tcW w:w="79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widowControl/>
              <w:ind w:left="0" w:right="0" w:hanging="0"/>
              <w:rPr/>
            </w:pPr>
            <w:r>
              <w:rPr>
                <w:rStyle w:val="Style14"/>
                <w:rFonts w:ascii="calibri;sans-serif" w:hAnsi="calibri;sans-serif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Автополог</w:t>
            </w:r>
          </w:p>
          <w:p>
            <w:pPr>
              <w:pStyle w:val="Style21"/>
              <w:widowControl/>
              <w:ind w:left="0" w:right="0" w:hanging="0"/>
              <w:rPr/>
            </w:pP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Минимальные и (или) максимальные показатели: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Размер автополога:</w:t>
              <w:br/>
              <w:t>Длина не менее 4150мм и не более 4250мм;</w:t>
              <w:br/>
              <w:t>Ширина не менее 2950мм и не более 3050мм.</w:t>
              <w:br/>
              <w:t>Плотность брезента не менее 575 гр/м².</w:t>
              <w:br/>
              <w:t>По периметру автополог должен быть снабжен металлическими люверсами диаметром не менее 16мм и не более 20мм, с шагом не менее 450мм и не более 550мм.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Показатели, установленные в диапазоне: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нет.</w:t>
              <w:br/>
            </w:r>
            <w:r>
              <w:rPr>
                <w:rStyle w:val="Style15"/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Показатели, которые не изменяются: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br/>
              <w:t>Материал автополога: Брезент Арт. 11252 СКПВ (светопрочная комбинированная пропитка повышенной водоупорности) по ГОСТ 15530-93. Сорт 1-й, водоупорность 250 мм. в. ст.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шт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/>
              <w:t>13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libri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2</Pages>
  <Words>294</Words>
  <Characters>1726</Characters>
  <CharactersWithSpaces>1995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2020-01-28T19:02:32Z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