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520"/>
      </w:tblGrid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 xml:space="preserve">Наименование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 xml:space="preserve">Параметры 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 xml:space="preserve">Название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павильон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 xml:space="preserve">Количество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18643C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  <w:proofErr w:type="gramEnd"/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Температура при эксплуатации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-54</w:t>
            </w:r>
            <w:r w:rsidRPr="0018643C">
              <w:rPr>
                <w:rFonts w:ascii="Times New Roman" w:eastAsia="Calibri" w:hAnsi="Times New Roman"/>
                <w:lang w:eastAsia="en-US"/>
              </w:rPr>
              <w:t>°C</w:t>
            </w:r>
            <w:r>
              <w:rPr>
                <w:rFonts w:ascii="Times New Roman" w:eastAsia="Calibri" w:hAnsi="Times New Roman"/>
                <w:lang w:eastAsia="en-US"/>
              </w:rPr>
              <w:t xml:space="preserve"> - </w:t>
            </w:r>
            <w:r w:rsidRPr="0018643C">
              <w:rPr>
                <w:rFonts w:ascii="Times New Roman" w:eastAsia="Calibri" w:hAnsi="Times New Roman"/>
                <w:lang w:eastAsia="en-US"/>
              </w:rPr>
              <w:t>+40°C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 xml:space="preserve">Внутренние размеры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Длина: 7560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мм</w:t>
            </w:r>
          </w:p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 xml:space="preserve">Ширина: </w:t>
            </w:r>
            <w:r>
              <w:rPr>
                <w:rFonts w:ascii="Times New Roman" w:eastAsia="Calibri" w:hAnsi="Times New Roman"/>
                <w:lang w:eastAsia="en-US"/>
              </w:rPr>
              <w:t>3560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мм</w:t>
            </w:r>
          </w:p>
          <w:p w:rsidR="005D77DB" w:rsidRPr="0018643C" w:rsidRDefault="005D77DB" w:rsidP="00377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Высота: 210</w:t>
            </w:r>
            <w:r w:rsidRPr="0018643C">
              <w:rPr>
                <w:rFonts w:ascii="Times New Roman" w:eastAsia="Calibri" w:hAnsi="Times New Roman"/>
                <w:lang w:eastAsia="en-US"/>
              </w:rPr>
              <w:t>0 мм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Внешние размеры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Длина: 8000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мм</w:t>
            </w:r>
          </w:p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Ширина: 4000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мм</w:t>
            </w:r>
          </w:p>
          <w:p w:rsidR="005D77DB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Высота на главном фасаде: 2830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мм</w:t>
            </w:r>
          </w:p>
          <w:p w:rsidR="005D77DB" w:rsidRPr="0018643C" w:rsidRDefault="005D77DB" w:rsidP="00377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Высота на заднем фасаде: 2470 мм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Материал каркаса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Балки фундамента павильона сварные из металлического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швеллера 100 мм, </w:t>
            </w:r>
            <w:r w:rsidRPr="0018643C">
              <w:rPr>
                <w:rFonts w:ascii="Times New Roman" w:eastAsia="Calibri" w:hAnsi="Times New Roman"/>
                <w:lang w:eastAsia="en-US"/>
              </w:rPr>
              <w:t>скреплены с помощью сварки.</w:t>
            </w:r>
          </w:p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колонны торгового павильона сварные из металлических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профильных труб 50х50х6 мм</w:t>
            </w:r>
            <w:r>
              <w:rPr>
                <w:rFonts w:ascii="Times New Roman" w:eastAsia="Calibri" w:hAnsi="Times New Roman"/>
                <w:lang w:eastAsia="en-US"/>
              </w:rPr>
              <w:t xml:space="preserve"> или более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скреплены с помощью сварки.</w:t>
            </w:r>
          </w:p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 xml:space="preserve">Лаги пола выполнены с шагом 1000 мм. </w:t>
            </w:r>
          </w:p>
          <w:p w:rsidR="005D77DB" w:rsidRPr="0018643C" w:rsidRDefault="005D77DB" w:rsidP="00377B66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hAnsi="Times New Roman"/>
              </w:rPr>
              <w:t xml:space="preserve">Сварка </w:t>
            </w:r>
            <w:proofErr w:type="spellStart"/>
            <w:r w:rsidRPr="0018643C">
              <w:rPr>
                <w:rFonts w:ascii="Times New Roman" w:hAnsi="Times New Roman"/>
              </w:rPr>
              <w:t>металлокаркаса</w:t>
            </w:r>
            <w:proofErr w:type="spellEnd"/>
            <w:r w:rsidRPr="0018643C">
              <w:rPr>
                <w:rFonts w:ascii="Times New Roman" w:hAnsi="Times New Roman"/>
              </w:rPr>
              <w:t xml:space="preserve"> должна производиться сварочным полуавтоматом. Сварные швы очищены от шлаков, не должны содержать раковин. Качество сварных швов </w:t>
            </w:r>
            <w:r>
              <w:rPr>
                <w:rFonts w:ascii="Times New Roman" w:hAnsi="Times New Roman"/>
              </w:rPr>
              <w:t>будет проверяться.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Черновой пол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377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доски 8000х400х25 мм (сорт 3-4)</w:t>
            </w:r>
          </w:p>
        </w:tc>
      </w:tr>
      <w:tr w:rsidR="005D77DB" w:rsidRPr="0018643C" w:rsidTr="005D77DB">
        <w:trPr>
          <w:trHeight w:val="3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Утепление пола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377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ПСБ С 35кг/м3 100 мм</w:t>
            </w:r>
            <w:r>
              <w:rPr>
                <w:rFonts w:ascii="Times New Roman" w:eastAsia="Calibri" w:hAnsi="Times New Roman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lang w:eastAsia="en-US"/>
              </w:rPr>
              <w:t xml:space="preserve"> минеральная вата 50 мм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Чистовой пол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377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фанера 9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мм</w:t>
            </w:r>
            <w:r>
              <w:rPr>
                <w:rFonts w:ascii="Times New Roman" w:eastAsia="Calibri" w:hAnsi="Times New Roman"/>
                <w:lang w:eastAsia="en-US"/>
              </w:rPr>
              <w:t>, линолеум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Стены – наружная сторона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профлист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стеновой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С8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eastAsia="en-US"/>
              </w:rPr>
              <w:t xml:space="preserve"> длина </w:t>
            </w:r>
            <w:r>
              <w:rPr>
                <w:rFonts w:ascii="Times New Roman" w:eastAsia="Calibri" w:hAnsi="Times New Roman"/>
                <w:lang w:eastAsia="en-US"/>
              </w:rPr>
              <w:t>1150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Стены – внутренняя сторона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Панели МДФ с устройством МДФ углов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 xml:space="preserve">Потолок </w:t>
            </w:r>
            <w:proofErr w:type="spellStart"/>
            <w:r w:rsidRPr="0018643C">
              <w:rPr>
                <w:rFonts w:ascii="Times New Roman" w:eastAsia="Calibri" w:hAnsi="Times New Roman"/>
                <w:lang w:eastAsia="en-US"/>
              </w:rPr>
              <w:t>внутренная</w:t>
            </w:r>
            <w:proofErr w:type="spellEnd"/>
            <w:r w:rsidRPr="0018643C">
              <w:rPr>
                <w:rFonts w:ascii="Times New Roman" w:eastAsia="Calibri" w:hAnsi="Times New Roman"/>
                <w:lang w:eastAsia="en-US"/>
              </w:rPr>
              <w:t xml:space="preserve"> сторона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Панели МДФ с устройством МДФ углов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Утепление стен и потолка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377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ПСБ С 35кг/м3 100 мм</w:t>
            </w:r>
            <w:r>
              <w:rPr>
                <w:rFonts w:ascii="Times New Roman" w:eastAsia="Calibri" w:hAnsi="Times New Roman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lang w:eastAsia="en-US"/>
              </w:rPr>
              <w:t xml:space="preserve"> минеральная вата 50 мм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 xml:space="preserve">Окна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На главном фасаде – 1</w:t>
            </w:r>
          </w:p>
          <w:p w:rsidR="005D77DB" w:rsidRPr="0018643C" w:rsidRDefault="005D77DB" w:rsidP="00377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Одно секционное окно ПВХ 1500х1500 мм, стеклопакет двухкамерный 32 мм, профиль пяти камерный, створка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поворотно-откидная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lastRenderedPageBreak/>
              <w:t>Подоконник перед окном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5D77DB">
            <w:pPr>
              <w:rPr>
                <w:rFonts w:ascii="Times New Roman" w:hAnsi="Times New Roman"/>
                <w:lang w:eastAsia="en-US"/>
              </w:rPr>
            </w:pPr>
            <w:r w:rsidRPr="0018643C">
              <w:rPr>
                <w:rFonts w:ascii="Times New Roman" w:hAnsi="Times New Roman"/>
                <w:lang w:eastAsia="en-US"/>
              </w:rPr>
              <w:t>Со стороны улицы перед окном на всю ширину металлический подпорный каркас с установкой сверху подоконной доски из ПВХ белого цвета. Глубина –250 мм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41"/>
              </w:tabs>
              <w:autoSpaceDE w:val="0"/>
              <w:rPr>
                <w:rFonts w:ascii="Times New Roman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Вход в павильон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5D77D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18643C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  <w:proofErr w:type="gramEnd"/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Двери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5D77DB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Металлические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, заводское исполнение, размер: 860х2050 мм, открывается наружу, с ручкой, замок </w:t>
            </w:r>
            <w:proofErr w:type="gramEnd"/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Тип кровли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Одно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скатная 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Материал кровли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5D77DB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Оцинкованные листы с соединением «одиночный лежачий фальц» толщиной 0,50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мм.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Цвет кровли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Коричневый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Петли транспортировочные для мобильности торгового павильона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DB" w:rsidRPr="0018643C" w:rsidRDefault="005D77DB" w:rsidP="005D77DB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 xml:space="preserve">4 шт. Петли должны обеспечивать свободный зацеп крюка и выдерживать нагрузку при подъеме торгового павильона крановым оборудованием. Петли скрыты под </w:t>
            </w:r>
            <w:proofErr w:type="spellStart"/>
            <w:r w:rsidRPr="0018643C">
              <w:rPr>
                <w:rFonts w:ascii="Times New Roman" w:eastAsia="Calibri" w:hAnsi="Times New Roman"/>
                <w:lang w:eastAsia="en-US"/>
              </w:rPr>
              <w:t>металлочерепицу</w:t>
            </w:r>
            <w:proofErr w:type="spellEnd"/>
            <w:r w:rsidRPr="0018643C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 xml:space="preserve">Электроснабжение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5D77DB">
            <w:pPr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Вводной автома</w:t>
            </w:r>
            <w:r>
              <w:rPr>
                <w:rFonts w:ascii="Times New Roman" w:eastAsia="Calibri" w:hAnsi="Times New Roman"/>
                <w:lang w:eastAsia="en-US"/>
              </w:rPr>
              <w:t>тический выключатель 25</w:t>
            </w:r>
            <w:proofErr w:type="gramStart"/>
            <w:r w:rsidRPr="0018643C">
              <w:rPr>
                <w:rFonts w:ascii="Times New Roman" w:eastAsia="Calibri" w:hAnsi="Times New Roman"/>
                <w:lang w:eastAsia="en-US"/>
              </w:rPr>
              <w:t xml:space="preserve"> А</w:t>
            </w:r>
            <w:proofErr w:type="gramEnd"/>
            <w:r w:rsidRPr="0018643C">
              <w:rPr>
                <w:rFonts w:ascii="Times New Roman" w:eastAsia="Calibri" w:hAnsi="Times New Roman"/>
                <w:lang w:eastAsia="en-US"/>
              </w:rPr>
              <w:t xml:space="preserve">, распределительный бокс для автоматических выключателей и шин, </w:t>
            </w:r>
            <w:r>
              <w:rPr>
                <w:rFonts w:ascii="Times New Roman" w:eastAsia="Calibri" w:hAnsi="Times New Roman"/>
                <w:lang w:eastAsia="en-US"/>
              </w:rPr>
              <w:t>3 выключателя одноклавишных, 5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одноместных розеток</w:t>
            </w:r>
            <w:r w:rsidRPr="0018643C">
              <w:rPr>
                <w:rFonts w:ascii="Times New Roman" w:eastAsia="Calibri" w:hAnsi="Times New Roman"/>
                <w:lang w:eastAsia="en-US"/>
              </w:rPr>
              <w:t>, кабел</w:t>
            </w:r>
            <w:r>
              <w:rPr>
                <w:rFonts w:ascii="Times New Roman" w:eastAsia="Calibri" w:hAnsi="Times New Roman"/>
                <w:lang w:eastAsia="en-US"/>
              </w:rPr>
              <w:t>и, точка вывода под светодиодные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светильник</w:t>
            </w:r>
            <w:r>
              <w:rPr>
                <w:rFonts w:ascii="Times New Roman" w:eastAsia="Calibri" w:hAnsi="Times New Roman"/>
                <w:lang w:eastAsia="en-US"/>
              </w:rPr>
              <w:t>и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на потолке. 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Потребляемая мощность электроэнергии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Около </w:t>
            </w:r>
            <w:r w:rsidRPr="0018643C">
              <w:rPr>
                <w:rFonts w:ascii="Times New Roman" w:eastAsia="Calibri" w:hAnsi="Times New Roman"/>
                <w:lang w:eastAsia="en-US"/>
              </w:rPr>
              <w:t>6,5 кВт.</w:t>
            </w:r>
          </w:p>
        </w:tc>
      </w:tr>
      <w:tr w:rsidR="005D77DB" w:rsidRPr="0018643C" w:rsidTr="005D77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9E55F4">
            <w:pPr>
              <w:widowControl w:val="0"/>
              <w:tabs>
                <w:tab w:val="left" w:pos="239"/>
              </w:tabs>
              <w:autoSpaceDE w:val="0"/>
              <w:rPr>
                <w:rFonts w:ascii="Times New Roman" w:eastAsia="Calibri" w:hAnsi="Times New Roman"/>
                <w:lang w:eastAsia="en-US"/>
              </w:rPr>
            </w:pPr>
            <w:r w:rsidRPr="0018643C">
              <w:rPr>
                <w:rFonts w:ascii="Times New Roman" w:eastAsia="Calibri" w:hAnsi="Times New Roman"/>
                <w:lang w:eastAsia="en-US"/>
              </w:rPr>
              <w:t>Освещение внутреннее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B" w:rsidRPr="0018643C" w:rsidRDefault="005D77DB" w:rsidP="005D77D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 потолочных светодиодных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светильника мощностью 18</w:t>
            </w:r>
            <w:r w:rsidRPr="0018643C">
              <w:rPr>
                <w:rFonts w:ascii="Times New Roman" w:eastAsia="Calibri" w:hAnsi="Times New Roman"/>
                <w:lang w:eastAsia="en-US"/>
              </w:rPr>
              <w:t xml:space="preserve"> Вт</w:t>
            </w:r>
            <w:r>
              <w:rPr>
                <w:rFonts w:ascii="Times New Roman" w:eastAsia="Calibri" w:hAnsi="Times New Roman"/>
                <w:lang w:eastAsia="en-US"/>
              </w:rPr>
              <w:t>, 2 аварийных светильника светодиодных мощностью 5,4 Вт.</w:t>
            </w:r>
          </w:p>
        </w:tc>
      </w:tr>
    </w:tbl>
    <w:p w:rsidR="00330742" w:rsidRDefault="00330742"/>
    <w:sectPr w:rsidR="00330742" w:rsidSect="0033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66"/>
    <w:rsid w:val="00330742"/>
    <w:rsid w:val="00377B66"/>
    <w:rsid w:val="005D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2020-11-12T09:31:00Z</dcterms:created>
  <dcterms:modified xsi:type="dcterms:W3CDTF">2020-11-12T09:52:00Z</dcterms:modified>
</cp:coreProperties>
</file>