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jpeg" ContentType="image/jpeg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6"/>
        <w:tblW w:w="10774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6"/>
        <w:gridCol w:w="5529"/>
        <w:gridCol w:w="2694"/>
        <w:gridCol w:w="1984"/>
      </w:tblGrid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, цена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outlineLvl w:val="2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Стеллаж со сплошными полками из нерж. стали С-1,6*9*6/4 (оцинк), 900*600*1600 мм / Мартэл (HESSEN)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609090" cy="2676525"/>
                  <wp:effectExtent l="0" t="0" r="0" b="0"/>
                  <wp:docPr id="1" name="Рисунок 1" descr="Стеллаж со сплошными полками из нерж. стали С-1,6*9*6/4  (оцинк), 900*600*1600 мм / Мартэл (HESS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Стеллаж со сплошными полками из нерж. стали С-1,6*9*6/4  (оцинк), 900*600*1600 мм / Мартэл (HESSE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Autospacing="1" w:afterAutospacing="1"/>
              <w:outlineLvl w:val="2"/>
              <w:rPr/>
            </w:pPr>
            <w:r>
              <w:rPr/>
              <w:t>Стол мясной СМ-С-1200.600-02 (СМ-3/1200/600) / Атеси</w:t>
            </w:r>
          </w:p>
          <w:p>
            <w:pPr>
              <w:pStyle w:val="Normal"/>
              <w:numPr>
                <w:ilvl w:val="0"/>
                <w:numId w:val="0"/>
              </w:numPr>
              <w:spacing w:beforeAutospacing="1" w:afterAutospacing="1"/>
              <w:outlineLvl w:val="2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/>
              <w:drawing>
                <wp:inline distT="0" distB="9525" distL="0" distR="9525">
                  <wp:extent cx="1590675" cy="1590675"/>
                  <wp:effectExtent l="0" t="0" r="0" b="0"/>
                  <wp:docPr id="2" name="Рисунок 2" descr="Стол мясной СМ-С-1200.600-02 (СМ-3/1200/600) / Ате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Стол мясной СМ-С-1200.600-02 (СМ-3/1200/600) / Ате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tbl>
            <w:tblPr>
              <w:tblW w:w="3491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VBand="1" w:noHBand="0" w:lastColumn="0" w:firstColumn="1" w:lastRow="0" w:firstRow="1"/>
            </w:tblPr>
            <w:tblGrid>
              <w:gridCol w:w="2397"/>
              <w:gridCol w:w="1093"/>
            </w:tblGrid>
            <w:tr>
              <w:trPr/>
              <w:tc>
                <w:tcPr>
                  <w:tcW w:w="23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109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открытый</w:t>
                  </w:r>
                </w:p>
              </w:tc>
            </w:tr>
            <w:tr>
              <w:trPr/>
              <w:tc>
                <w:tcPr>
                  <w:tcW w:w="23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Борт</w:t>
                  </w:r>
                </w:p>
              </w:tc>
              <w:tc>
                <w:tcPr>
                  <w:tcW w:w="109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>
              <w:trPr/>
              <w:tc>
                <w:tcPr>
                  <w:tcW w:w="23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Оснащение</w:t>
                  </w:r>
                </w:p>
              </w:tc>
              <w:tc>
                <w:tcPr>
                  <w:tcW w:w="109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полка</w:t>
                  </w:r>
                </w:p>
              </w:tc>
            </w:tr>
            <w:tr>
              <w:trPr/>
              <w:tc>
                <w:tcPr>
                  <w:tcW w:w="23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Ширина</w:t>
                  </w:r>
                </w:p>
              </w:tc>
              <w:tc>
                <w:tcPr>
                  <w:tcW w:w="109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1200 мм</w:t>
                  </w:r>
                </w:p>
              </w:tc>
            </w:tr>
            <w:tr>
              <w:trPr/>
              <w:tc>
                <w:tcPr>
                  <w:tcW w:w="23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Глубина</w:t>
                  </w:r>
                </w:p>
              </w:tc>
              <w:tc>
                <w:tcPr>
                  <w:tcW w:w="109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600 мм</w:t>
                  </w:r>
                </w:p>
              </w:tc>
            </w:tr>
            <w:tr>
              <w:trPr/>
              <w:tc>
                <w:tcPr>
                  <w:tcW w:w="23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Высота</w:t>
                  </w:r>
                </w:p>
              </w:tc>
              <w:tc>
                <w:tcPr>
                  <w:tcW w:w="109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870 мм</w:t>
                  </w:r>
                </w:p>
              </w:tc>
            </w:tr>
            <w:tr>
              <w:trPr/>
              <w:tc>
                <w:tcPr>
                  <w:tcW w:w="23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Вес (без упаковки)</w:t>
                  </w:r>
                </w:p>
              </w:tc>
              <w:tc>
                <w:tcPr>
                  <w:tcW w:w="109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26 кг</w:t>
                  </w:r>
                </w:p>
              </w:tc>
            </w:tr>
            <w:tr>
              <w:trPr/>
              <w:tc>
                <w:tcPr>
                  <w:tcW w:w="23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Страна-производитель</w:t>
                  </w:r>
                </w:p>
              </w:tc>
              <w:tc>
                <w:tcPr>
                  <w:tcW w:w="109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</w:tbl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Стол мясной ATESY СМ-3/1200/600 предназначен для разделки и последующей обработки мяса. Стол с четырех сторон оснащен герметичными бортами, предотвращающими от падения со стола продукта обработки на пол и забрызгивания стен. Под столешницей имеется нержавеющий лоток для сбора жидкости и отходов обработки мяса. Сток жидкости в лоток осуществляется через отверстие в столешнице.</w:t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Стол производственный СПО 15*8 (оцинк.), 1500*800*870 мм / Мартэл (HESSEN) </w:t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сновные характеристики</w:t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tbl>
            <w:tblPr>
              <w:tblW w:w="3491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VBand="1" w:noHBand="0" w:lastColumn="0" w:firstColumn="1" w:lastRow="0" w:firstRow="1"/>
            </w:tblPr>
            <w:tblGrid>
              <w:gridCol w:w="2397"/>
              <w:gridCol w:w="1093"/>
            </w:tblGrid>
            <w:tr>
              <w:trPr/>
              <w:tc>
                <w:tcPr>
                  <w:tcW w:w="23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109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открытый</w:t>
                  </w:r>
                </w:p>
              </w:tc>
            </w:tr>
            <w:tr>
              <w:trPr/>
              <w:tc>
                <w:tcPr>
                  <w:tcW w:w="23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Оснащение</w:t>
                  </w:r>
                </w:p>
              </w:tc>
              <w:tc>
                <w:tcPr>
                  <w:tcW w:w="109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решетка</w:t>
                  </w:r>
                </w:p>
              </w:tc>
            </w:tr>
            <w:tr>
              <w:trPr/>
              <w:tc>
                <w:tcPr>
                  <w:tcW w:w="23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Ширина</w:t>
                  </w:r>
                </w:p>
              </w:tc>
              <w:tc>
                <w:tcPr>
                  <w:tcW w:w="109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1500 мм</w:t>
                  </w:r>
                </w:p>
              </w:tc>
            </w:tr>
            <w:tr>
              <w:trPr/>
              <w:tc>
                <w:tcPr>
                  <w:tcW w:w="23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Глубина</w:t>
                  </w:r>
                </w:p>
              </w:tc>
              <w:tc>
                <w:tcPr>
                  <w:tcW w:w="109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800 мм</w:t>
                  </w:r>
                </w:p>
              </w:tc>
            </w:tr>
            <w:tr>
              <w:trPr/>
              <w:tc>
                <w:tcPr>
                  <w:tcW w:w="23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Высота</w:t>
                  </w:r>
                </w:p>
              </w:tc>
              <w:tc>
                <w:tcPr>
                  <w:tcW w:w="109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870 мм</w:t>
                  </w:r>
                </w:p>
              </w:tc>
            </w:tr>
            <w:tr>
              <w:trPr/>
              <w:tc>
                <w:tcPr>
                  <w:tcW w:w="23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Страна-производитель</w:t>
                  </w:r>
                </w:p>
              </w:tc>
              <w:tc>
                <w:tcPr>
                  <w:tcW w:w="109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</w:tbl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Производственный стол Hessen СПО 15/8 используется на предприятиях пищевой промышленности, общественного питания и торговли как для работы с продуктами питания, так и для хранения на нем посуды и кухонного инвентаря. Изделие произведено с использованием программы Technology without Injuries - комплекса технологических решений, направленных на уменьшение травмоопасности для персонала, работающего на оборудовании. Каркас и полка выполнены из углеродистой стали, окрашенной полимерной краской, столешница - из пищевой нержавеющей стали с укреплением из ламинированного ДСП.</w:t>
            </w:r>
          </w:p>
          <w:p>
            <w:pPr>
              <w:pStyle w:val="Normal"/>
              <w:numPr>
                <w:ilvl w:val="0"/>
                <w:numId w:val="0"/>
              </w:numPr>
              <w:spacing w:beforeAutospacing="1" w:afterAutospacing="1"/>
              <w:outlineLvl w:val="2"/>
              <w:rPr/>
            </w:pPr>
            <w:r>
              <w:rPr/>
              <w:drawing>
                <wp:inline distT="0" distB="0" distL="0" distR="0">
                  <wp:extent cx="1664335" cy="1704975"/>
                  <wp:effectExtent l="0" t="0" r="0" b="0"/>
                  <wp:docPr id="3" name="Рисунок 3" descr="Стол производственный СПО 15*8 (оцинк.), 1500*800*870 мм / Мартэл (HESS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Стол производственный СПО 15*8 (оцинк.), 1500*800*870 мм / Мартэл (HESSE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3 шт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Шкаф ШЗК-С- 800.600-02-Р, 800х600х1730 мм / Атеси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0" distR="4445">
                  <wp:extent cx="1691005" cy="3190875"/>
                  <wp:effectExtent l="0" t="0" r="0" b="0"/>
                  <wp:docPr id="4" name="Рисунок 4" descr="Шкаф ШЗК-С- 800.600-02-Р, 800х600х1730 мм / Ате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Шкаф ШЗК-С- 800.600-02-Р, 800х600х1730 мм / Ате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05" cy="319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Кухонный шкаф ATESY ШЗК-С-800.600-02-Р серии Стандарт используется на предприятиях общественного питания и торговли для хранения столовой и кухонной посуды и инвентаря, а также продуктов питания, не требующих особых условий хранения. Модель оснащена распашными дверями с замком. Изделие полностью выполнено из нержавеющей стали AISI 430.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Характеристики: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Габариты: 800х600х1730 мм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 шт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Шкаф для одежды ШО-Б-2-600.500-02-Р, 600х500х2000 мм (оцинк) / Атеси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14444 руб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  <w:drawing>
                <wp:inline distT="0" distB="1905" distL="0" distR="0">
                  <wp:extent cx="2143125" cy="5065395"/>
                  <wp:effectExtent l="0" t="0" r="0" b="0"/>
                  <wp:docPr id="5" name="Рисунок 5" descr="Шкаф для одежды ШО-Б-2-600.500-02-Р, 600х500х2000 мм (оцинк) / Ате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Шкаф для одежды ШО-Б-2-600.500-02-Р, 600х500х2000 мм (оцинк) / Ате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506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Полки настенные для досок и подносов ПД 950/17, 950*400*370 мм, 17 секций / Мартэл (HESSEN)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0" distR="0">
                  <wp:extent cx="1257300" cy="1150620"/>
                  <wp:effectExtent l="0" t="0" r="0" b="0"/>
                  <wp:docPr id="6" name="Рисунок 6" descr="Полки настенные для досок и подносов ПД 950/17, 950*400*370 мм, 17 секций / Мартэл (HESS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Полки настенные для досок и подносов ПД 950/17, 950*400*370 мм, 17 секций / Мартэл (HESSE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tbl>
            <w:tblPr>
              <w:tblW w:w="4103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VBand="1" w:noHBand="0" w:lastColumn="0" w:firstColumn="1" w:lastRow="0" w:firstRow="1"/>
            </w:tblPr>
            <w:tblGrid>
              <w:gridCol w:w="3000"/>
              <w:gridCol w:w="1102"/>
            </w:tblGrid>
            <w:tr>
              <w:trPr/>
              <w:tc>
                <w:tcPr>
                  <w:tcW w:w="30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Установка</w:t>
                  </w:r>
                </w:p>
              </w:tc>
              <w:tc>
                <w:tcPr>
                  <w:tcW w:w="11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настенная</w:t>
                  </w:r>
                </w:p>
              </w:tc>
            </w:tr>
            <w:tr>
              <w:trPr/>
              <w:tc>
                <w:tcPr>
                  <w:tcW w:w="30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Разновидность</w:t>
                  </w:r>
                </w:p>
              </w:tc>
              <w:tc>
                <w:tcPr>
                  <w:tcW w:w="11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открытая</w:t>
                  </w:r>
                </w:p>
              </w:tc>
            </w:tr>
            <w:tr>
              <w:trPr/>
              <w:tc>
                <w:tcPr>
                  <w:tcW w:w="30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Кол-во рабочих уровней</w:t>
                  </w:r>
                </w:p>
              </w:tc>
              <w:tc>
                <w:tcPr>
                  <w:tcW w:w="11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>
              <w:trPr/>
              <w:tc>
                <w:tcPr>
                  <w:tcW w:w="30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Кассета / ячейки для посуды</w:t>
                  </w:r>
                </w:p>
              </w:tc>
              <w:tc>
                <w:tcPr>
                  <w:tcW w:w="11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>
              <w:trPr/>
              <w:tc>
                <w:tcPr>
                  <w:tcW w:w="30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Ширина</w:t>
                  </w:r>
                </w:p>
              </w:tc>
              <w:tc>
                <w:tcPr>
                  <w:tcW w:w="11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950 мм</w:t>
                  </w:r>
                </w:p>
              </w:tc>
            </w:tr>
            <w:tr>
              <w:trPr/>
              <w:tc>
                <w:tcPr>
                  <w:tcW w:w="30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Глубина</w:t>
                  </w:r>
                </w:p>
              </w:tc>
              <w:tc>
                <w:tcPr>
                  <w:tcW w:w="11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400 мм</w:t>
                  </w:r>
                </w:p>
              </w:tc>
            </w:tr>
            <w:tr>
              <w:trPr/>
              <w:tc>
                <w:tcPr>
                  <w:tcW w:w="30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Высота</w:t>
                  </w:r>
                </w:p>
              </w:tc>
              <w:tc>
                <w:tcPr>
                  <w:tcW w:w="11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370 мм</w:t>
                  </w:r>
                </w:p>
              </w:tc>
            </w:tr>
            <w:tr>
              <w:trPr/>
              <w:tc>
                <w:tcPr>
                  <w:tcW w:w="30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Страна-производитель</w:t>
                  </w:r>
                </w:p>
              </w:tc>
              <w:tc>
                <w:tcPr>
                  <w:tcW w:w="11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</w:tbl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Кухонная полка Hessen ПД 950/17 используется на предприятиях пищевой промышленности, общественного питания и торговли для сушки и хранения подносов и разделочных досок. Изделие произведено с использованием программы Technology without Injuries - комплекса технологических решений, направленных на уменьшение травмоопасности для персонала, работающего на оборудовании. Полка полностью выполнена из пищевой нержавеющей стали.</w:t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Дополнительные характеристики:</w:t>
            </w:r>
          </w:p>
          <w:p>
            <w:pPr>
              <w:pStyle w:val="Normal"/>
              <w:numPr>
                <w:ilvl w:val="0"/>
                <w:numId w:val="2"/>
              </w:numPr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секций: 17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Полка настенная для сушки тарелок ПНТ 12*3, 1180*310 мм, 44 тарелки / Мартэл (HESSEN)</w:t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tbl>
            <w:tblPr>
              <w:tblW w:w="4103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VBand="1" w:noHBand="0" w:lastColumn="0" w:firstColumn="1" w:lastRow="0" w:firstRow="1"/>
            </w:tblPr>
            <w:tblGrid>
              <w:gridCol w:w="3000"/>
              <w:gridCol w:w="1102"/>
            </w:tblGrid>
            <w:tr>
              <w:trPr/>
              <w:tc>
                <w:tcPr>
                  <w:tcW w:w="30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Установка</w:t>
                  </w:r>
                </w:p>
              </w:tc>
              <w:tc>
                <w:tcPr>
                  <w:tcW w:w="11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настенная</w:t>
                  </w:r>
                </w:p>
              </w:tc>
            </w:tr>
            <w:tr>
              <w:trPr/>
              <w:tc>
                <w:tcPr>
                  <w:tcW w:w="30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Разновидность</w:t>
                  </w:r>
                </w:p>
              </w:tc>
              <w:tc>
                <w:tcPr>
                  <w:tcW w:w="11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открытая</w:t>
                  </w:r>
                </w:p>
              </w:tc>
            </w:tr>
            <w:tr>
              <w:trPr/>
              <w:tc>
                <w:tcPr>
                  <w:tcW w:w="30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Кол-во рабочих уровней</w:t>
                  </w:r>
                </w:p>
              </w:tc>
              <w:tc>
                <w:tcPr>
                  <w:tcW w:w="11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>
              <w:trPr/>
              <w:tc>
                <w:tcPr>
                  <w:tcW w:w="30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Кассета / ячейки для посуды</w:t>
                  </w:r>
                </w:p>
              </w:tc>
              <w:tc>
                <w:tcPr>
                  <w:tcW w:w="11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>
              <w:trPr/>
              <w:tc>
                <w:tcPr>
                  <w:tcW w:w="30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Ширина</w:t>
                  </w:r>
                </w:p>
              </w:tc>
              <w:tc>
                <w:tcPr>
                  <w:tcW w:w="11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1180 мм</w:t>
                  </w:r>
                </w:p>
              </w:tc>
            </w:tr>
            <w:tr>
              <w:trPr/>
              <w:tc>
                <w:tcPr>
                  <w:tcW w:w="30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Глубина</w:t>
                  </w:r>
                </w:p>
              </w:tc>
              <w:tc>
                <w:tcPr>
                  <w:tcW w:w="11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310 мм</w:t>
                  </w:r>
                </w:p>
              </w:tc>
            </w:tr>
            <w:tr>
              <w:trPr/>
              <w:tc>
                <w:tcPr>
                  <w:tcW w:w="30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Страна-производитель</w:t>
                  </w:r>
                </w:p>
              </w:tc>
              <w:tc>
                <w:tcPr>
                  <w:tcW w:w="11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</w:tbl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Кухонная полка Hessen ПНТ 12/3 используется на предприятиях пищевой промышленности, общественного питания и торговли для сушки и хранения тарелок и кухонного инвентаря. Изделие произведено с использованием программы Technology without Injuries - комплекса технологических решений, направленных на уменьшение травмоопасности для персонала, работающего на оборудовании. Каркас выполнен из нержавеющей стали, решетки - из никелированной стали.</w:t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  <w:p>
            <w:pPr>
              <w:pStyle w:val="Normal"/>
              <w:numPr>
                <w:ilvl w:val="0"/>
                <w:numId w:val="3"/>
              </w:numPr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Вместимость: 44 тарелки</w:t>
            </w:r>
          </w:p>
          <w:p>
            <w:pPr>
              <w:pStyle w:val="Normal"/>
              <w:spacing w:beforeAutospacing="1" w:afterAutospacing="1"/>
              <w:ind w:left="720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  <w:drawing>
                <wp:inline distT="0" distB="9525" distL="0" distR="0">
                  <wp:extent cx="1857375" cy="1343660"/>
                  <wp:effectExtent l="0" t="0" r="0" b="0"/>
                  <wp:docPr id="7" name="Рисунок 7" descr="Полка настенная для сушки тарелок ПНТ 12*3, 1180*310 мм, 44 тарелки / Мартэл (HESS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Полка настенная для сушки тарелок ПНТ 12*3, 1180*310 мм, 44 тарелки / Мартэл (HESSE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 </w:t>
            </w:r>
            <w:r>
              <w:rPr/>
              <w:t>шт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Полка-шкаф для сушки тарелок и стаканов открытая ПТО-12*4, 1180*400*700 мм, 44 тарелки / Мартэл (HESSEN)</w:t>
            </w:r>
          </w:p>
          <w:p>
            <w:pPr>
              <w:pStyle w:val="Normal"/>
              <w:spacing w:before="0" w:after="0"/>
              <w:rPr/>
            </w:pPr>
            <w:r>
              <w:rPr/>
              <w:drawing>
                <wp:inline distT="0" distB="0" distL="0" distR="0">
                  <wp:extent cx="2005330" cy="1619250"/>
                  <wp:effectExtent l="0" t="0" r="0" b="0"/>
                  <wp:docPr id="8" name="Рисунок 8" descr="Полка-шкаф для сушки тарелок и стаканов открытая ПТО-12*4, 1180*400*700 мм,  44 тарелки / Мартэл (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Полка-шкаф для сушки тарелок и стаканов открытая ПТО-12*4, 1180*400*700 мм,  44 тарелки / Мартэл (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3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Полка-шкаф предназначена для сушки и хранения тарелок и иного инвентаря. Модель выполнена без дверок, что в определенной мере упрощает обращение с полкой. Модель изготовлена из нержавеющей стали, решетка из никелированной стали.</w:t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Особенности модели:</w:t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numPr>
                <w:ilvl w:val="0"/>
                <w:numId w:val="4"/>
              </w:numPr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Материал полки: нержавеющая сталь</w:t>
            </w:r>
          </w:p>
          <w:p>
            <w:pPr>
              <w:pStyle w:val="Normal"/>
              <w:numPr>
                <w:ilvl w:val="0"/>
                <w:numId w:val="4"/>
              </w:numPr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Материал решетки: никелированная сталь</w:t>
            </w:r>
          </w:p>
          <w:p>
            <w:pPr>
              <w:pStyle w:val="Normal"/>
              <w:numPr>
                <w:ilvl w:val="0"/>
                <w:numId w:val="4"/>
              </w:numPr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тарелок: 44 шт.</w:t>
            </w:r>
          </w:p>
          <w:p>
            <w:pPr>
              <w:pStyle w:val="Normal"/>
              <w:numPr>
                <w:ilvl w:val="0"/>
                <w:numId w:val="0"/>
              </w:numPr>
              <w:spacing w:beforeAutospacing="1" w:afterAutospacing="1"/>
              <w:outlineLvl w:val="4"/>
              <w:rPr>
                <w:rFonts w:ascii="Times New Roman" w:hAnsi="Times New Roman" w:eastAsia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Характеристики</w:t>
            </w:r>
          </w:p>
          <w:tbl>
            <w:tblPr>
              <w:tblW w:w="4598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VBand="1" w:noHBand="0" w:lastColumn="0" w:firstColumn="1" w:lastRow="0" w:firstRow="1"/>
            </w:tblPr>
            <w:tblGrid>
              <w:gridCol w:w="2594"/>
              <w:gridCol w:w="2003"/>
            </w:tblGrid>
            <w:tr>
              <w:trPr/>
              <w:tc>
                <w:tcPr>
                  <w:tcW w:w="25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Габариты Д х Ш х В, мм</w:t>
                  </w:r>
                </w:p>
              </w:tc>
              <w:tc>
                <w:tcPr>
                  <w:tcW w:w="20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1180 х 400 х 700</w:t>
                  </w:r>
                </w:p>
              </w:tc>
            </w:tr>
            <w:tr>
              <w:trPr/>
              <w:tc>
                <w:tcPr>
                  <w:tcW w:w="25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Длина, мм</w:t>
                  </w:r>
                </w:p>
              </w:tc>
              <w:tc>
                <w:tcPr>
                  <w:tcW w:w="20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1180</w:t>
                  </w:r>
                </w:p>
              </w:tc>
            </w:tr>
            <w:tr>
              <w:trPr/>
              <w:tc>
                <w:tcPr>
                  <w:tcW w:w="25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Ширина, мм</w:t>
                  </w:r>
                </w:p>
              </w:tc>
              <w:tc>
                <w:tcPr>
                  <w:tcW w:w="20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>
              <w:trPr/>
              <w:tc>
                <w:tcPr>
                  <w:tcW w:w="25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Высота, мм</w:t>
                  </w:r>
                </w:p>
              </w:tc>
              <w:tc>
                <w:tcPr>
                  <w:tcW w:w="20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>
              <w:trPr/>
              <w:tc>
                <w:tcPr>
                  <w:tcW w:w="25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Тип полок</w:t>
                  </w:r>
                </w:p>
              </w:tc>
              <w:tc>
                <w:tcPr>
                  <w:tcW w:w="20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Для сушки посуды</w:t>
                  </w:r>
                </w:p>
              </w:tc>
            </w:tr>
            <w:tr>
              <w:trPr/>
              <w:tc>
                <w:tcPr>
                  <w:tcW w:w="25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Тип установки</w:t>
                  </w:r>
                </w:p>
              </w:tc>
              <w:tc>
                <w:tcPr>
                  <w:tcW w:w="20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Настенная</w:t>
                  </w:r>
                </w:p>
              </w:tc>
            </w:tr>
            <w:tr>
              <w:trPr/>
              <w:tc>
                <w:tcPr>
                  <w:tcW w:w="25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0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Autospacing="1" w:afterAutospacing="1"/>
              <w:outlineLvl w:val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Ларь для хранения картофеля ЛХК ПРОММАШ</w:t>
            </w:r>
          </w:p>
          <w:p>
            <w:pPr>
              <w:pStyle w:val="Normal"/>
              <w:numPr>
                <w:ilvl w:val="0"/>
                <w:numId w:val="0"/>
              </w:numPr>
              <w:spacing w:beforeAutospacing="1" w:afterAutospacing="1"/>
              <w:outlineLvl w:val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36"/>
                <w:szCs w:val="36"/>
                <w:lang w:eastAsia="ru-RU"/>
              </w:rPr>
              <w:t>Описание товара</w:t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Ларь для хранения картофеля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ЛХК ПРОММАШ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используется на предприятиях общественного питания, торговых предприятиях.</w:t>
            </w:r>
          </w:p>
          <w:p>
            <w:pPr>
              <w:pStyle w:val="Normal"/>
              <w:numPr>
                <w:ilvl w:val="0"/>
                <w:numId w:val="0"/>
              </w:numPr>
              <w:spacing w:beforeAutospacing="1" w:afterAutospacing="1"/>
              <w:outlineLvl w:val="1"/>
              <w:rPr>
                <w:rFonts w:ascii="Times New Roman" w:hAnsi="Times New Roman" w:eastAsia="Times New Roman"/>
                <w:b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36"/>
                <w:szCs w:val="36"/>
                <w:lang w:eastAsia="ru-RU"/>
              </w:rPr>
              <w:t>Области применения:</w:t>
            </w:r>
          </w:p>
          <w:p>
            <w:pPr>
              <w:pStyle w:val="Normal"/>
              <w:numPr>
                <w:ilvl w:val="0"/>
                <w:numId w:val="5"/>
              </w:numPr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Хранение картофеля</w:t>
            </w:r>
          </w:p>
          <w:p>
            <w:pPr>
              <w:pStyle w:val="Normal"/>
              <w:numPr>
                <w:ilvl w:val="0"/>
                <w:numId w:val="0"/>
              </w:numPr>
              <w:spacing w:beforeAutospacing="1" w:afterAutospacing="1"/>
              <w:outlineLvl w:val="1"/>
              <w:rPr>
                <w:rFonts w:ascii="Times New Roman" w:hAnsi="Times New Roman" w:eastAsia="Times New Roman"/>
                <w:b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36"/>
                <w:szCs w:val="36"/>
                <w:lang w:eastAsia="ru-RU"/>
              </w:rPr>
              <w:t>Особенности:</w:t>
            </w:r>
          </w:p>
          <w:p>
            <w:pPr>
              <w:pStyle w:val="Normal"/>
              <w:numPr>
                <w:ilvl w:val="0"/>
                <w:numId w:val="6"/>
              </w:numPr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Тип шкафа: закрыты</w:t>
            </w:r>
          </w:p>
          <w:p>
            <w:pPr>
              <w:pStyle w:val="Normal"/>
              <w:numPr>
                <w:ilvl w:val="0"/>
                <w:numId w:val="0"/>
              </w:numPr>
              <w:spacing w:beforeAutospacing="1" w:afterAutospacing="1"/>
              <w:outlineLvl w:val="1"/>
              <w:rPr>
                <w:rFonts w:ascii="Times New Roman" w:hAnsi="Times New Roman" w:eastAsia="Times New Roman"/>
                <w:b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36"/>
                <w:szCs w:val="36"/>
                <w:lang w:eastAsia="ru-RU"/>
              </w:rPr>
              <w:t>Характеристики:</w:t>
            </w:r>
          </w:p>
          <w:p>
            <w:pPr>
              <w:pStyle w:val="Normal"/>
              <w:numPr>
                <w:ilvl w:val="0"/>
                <w:numId w:val="7"/>
              </w:numPr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дверей: 1</w:t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Поставляя мусорные баки, ящики для овощей для кухни, ресторанов, кафе, столовых и любых предприятий общественного питания, интернет-магазин «Ресторан Комплект» создает все условия для удобства клиентов. Купив Ларь для хранения картофеля ЛХК ПРОММАШ, вы получаете качественный продукт по оптимальной цене 15 706 руб. с возможностью доставки оборудования по всей территории России, в том числе Москва и Московская область, бесплатную консультацию от наших специалистов.</w:t>
            </w:r>
          </w:p>
          <w:p>
            <w:pPr>
              <w:pStyle w:val="Normal"/>
              <w:spacing w:beforeAutospacing="1" w:afterAutospacing="1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Транспортные расходы и время ожидания клиента сведены к минимуму! Забрать товар можно самовывозом с </w:t>
            </w:r>
            <w:hyperlink r:id="rId10">
              <w:r>
                <w:rPr>
                  <w:rStyle w:val="Style16"/>
                  <w:rFonts w:eastAsia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собственных складов компании или со склада регионального дилера</w:t>
              </w:r>
            </w:hyperlink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без ожидания доставки из Москвы и оплаты перевозки.</w:t>
            </w:r>
          </w:p>
          <w:p>
            <w:pPr>
              <w:pStyle w:val="Normal"/>
              <w:numPr>
                <w:ilvl w:val="0"/>
                <w:numId w:val="0"/>
              </w:numPr>
              <w:spacing w:beforeAutospacing="1" w:afterAutospacing="1"/>
              <w:outlineLvl w:val="1"/>
              <w:rPr>
                <w:rFonts w:ascii="Times New Roman" w:hAnsi="Times New Roman" w:eastAsia="Times New Roman"/>
                <w:b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36"/>
                <w:szCs w:val="36"/>
                <w:lang w:eastAsia="ru-RU"/>
              </w:rPr>
              <w:t>Характеристики:</w:t>
            </w:r>
          </w:p>
          <w:tbl>
            <w:tblPr>
              <w:tblW w:w="5313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VBand="1" w:noHBand="0" w:lastColumn="0" w:firstColumn="1" w:lastRow="0" w:firstRow="1"/>
            </w:tblPr>
            <w:tblGrid>
              <w:gridCol w:w="3426"/>
              <w:gridCol w:w="1805"/>
              <w:gridCol w:w="82"/>
            </w:tblGrid>
            <w:tr>
              <w:trPr/>
              <w:tc>
                <w:tcPr>
                  <w:tcW w:w="5313" w:type="dxa"/>
                  <w:gridSpan w:val="3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Прочие</w:t>
                  </w:r>
                </w:p>
              </w:tc>
            </w:tr>
            <w:tr>
              <w:trPr/>
              <w:tc>
                <w:tcPr>
                  <w:tcW w:w="342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180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В наличии </w:t>
                  </w:r>
                </w:p>
              </w:tc>
              <w:tc>
                <w:tcPr>
                  <w:tcW w:w="8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342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Габаритные размеры ДхШхВ, мм</w:t>
                  </w:r>
                </w:p>
              </w:tc>
              <w:tc>
                <w:tcPr>
                  <w:tcW w:w="180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1050х630х850 </w:t>
                  </w:r>
                </w:p>
              </w:tc>
              <w:tc>
                <w:tcPr>
                  <w:tcW w:w="8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342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  <w:tc>
                <w:tcPr>
                  <w:tcW w:w="180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Россия </w:t>
                  </w:r>
                </w:p>
              </w:tc>
              <w:tc>
                <w:tcPr>
                  <w:tcW w:w="8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342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Производитель</w:t>
                  </w:r>
                </w:p>
              </w:tc>
              <w:tc>
                <w:tcPr>
                  <w:tcW w:w="180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hyperlink r:id="rId11">
                    <w:r>
                      <w:rPr>
                        <w:rStyle w:val="Style16"/>
                        <w:rFonts w:eastAsia="Times New Roman" w:ascii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ПРОММАШ</w:t>
                    </w:r>
                  </w:hyperlink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342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Материал корпуса</w:t>
                  </w:r>
                </w:p>
              </w:tc>
              <w:tc>
                <w:tcPr>
                  <w:tcW w:w="180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Крашенная сталь </w:t>
                  </w:r>
                </w:p>
              </w:tc>
              <w:tc>
                <w:tcPr>
                  <w:tcW w:w="8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342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Вес, кг</w:t>
                  </w:r>
                </w:p>
              </w:tc>
              <w:tc>
                <w:tcPr>
                  <w:tcW w:w="180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32 </w:t>
                  </w:r>
                </w:p>
              </w:tc>
              <w:tc>
                <w:tcPr>
                  <w:tcW w:w="8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0"/>
              </w:numPr>
              <w:spacing w:beforeAutospacing="1" w:afterAutospacing="1"/>
              <w:outlineLvl w:val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/>
              <w:drawing>
                <wp:inline distT="0" distB="9525" distL="0" distR="9525">
                  <wp:extent cx="1628775" cy="1628775"/>
                  <wp:effectExtent l="0" t="0" r="0" b="0"/>
                  <wp:docPr id="9" name="Рисунок 9" descr="Ларь для хранения картофеля ЛХК ПРОММА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Ларь для хранения картофеля ЛХК ПРОММА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9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4d8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4"/>
    <w:uiPriority w:val="1"/>
    <w:qFormat/>
    <w:locked/>
    <w:rsid w:val="00064d8e"/>
    <w:rPr>
      <w:rFonts w:ascii="Times New Roman" w:hAnsi="Times New Roman" w:eastAsia="Times New Roman" w:cs="Times New Roman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442c97"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Times New Roman" w:hAnsi="Times New Roman"/>
      <w:sz w:val="24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rFonts w:ascii="Times New Roman" w:hAnsi="Times New Roman"/>
      <w:sz w:val="24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rFonts w:ascii="Times New Roman" w:hAnsi="Times New Roman"/>
      <w:sz w:val="24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rFonts w:ascii="Times New Roman" w:hAnsi="Times New Roman"/>
      <w:sz w:val="24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rFonts w:ascii="Times New Roman" w:hAnsi="Times New Roman"/>
      <w:sz w:val="24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rFonts w:ascii="Times New Roman" w:hAnsi="Times New Roman"/>
      <w:sz w:val="24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rFonts w:ascii="Times New Roman" w:hAnsi="Times New Roman"/>
      <w:sz w:val="24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link w:val="a3"/>
    <w:uiPriority w:val="1"/>
    <w:qFormat/>
    <w:rsid w:val="00064d8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ar-SA"/>
    </w:rPr>
  </w:style>
  <w:style w:type="paragraph" w:styleId="Style22" w:customStyle="1">
    <w:name w:val="Готовый"/>
    <w:basedOn w:val="Normal"/>
    <w:qFormat/>
    <w:rsid w:val="00064d8e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uppressAutoHyphens w:val="true"/>
      <w:spacing w:lineRule="auto" w:line="240" w:before="0" w:after="0"/>
    </w:pPr>
    <w:rPr>
      <w:rFonts w:ascii="Courier New" w:hAnsi="Courier New" w:eastAsia="Times New Roman"/>
      <w:color w:val="00000A"/>
      <w:sz w:val="20"/>
      <w:szCs w:val="20"/>
      <w:lang w:eastAsia="ar-SA"/>
    </w:rPr>
  </w:style>
  <w:style w:type="paragraph" w:styleId="31" w:customStyle="1">
    <w:name w:val="Основной текст 31"/>
    <w:basedOn w:val="Normal"/>
    <w:qFormat/>
    <w:rsid w:val="00064d8e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442c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4d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hyperlink" Target="https://r-komplekt.ru/adresa.php" TargetMode="External"/><Relationship Id="rId11" Type="http://schemas.openxmlformats.org/officeDocument/2006/relationships/hyperlink" Target="https://r-komplekt.ru/brands/prommash/" TargetMode="External"/><Relationship Id="rId12" Type="http://schemas.openxmlformats.org/officeDocument/2006/relationships/image" Target="media/image9.jpeg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8</Pages>
  <Words>733</Words>
  <Characters>4654</Characters>
  <CharactersWithSpaces>5238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2020-11-26T10:13:00Z</dcterms:created>
  <dc:creator>Ланина</dc:creator>
  <dc:description/>
  <dc:language>ru-RU</dc:language>
  <cp:lastModifiedBy/>
  <dcterms:modified xsi:type="dcterms:W3CDTF">2020-12-09T16:31:38Z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