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F9" w:rsidRDefault="004B2AF9" w:rsidP="004B2AF9">
      <w:r>
        <w:t>Респиратор 3М™8112, FFP1-1млн.шт</w:t>
      </w:r>
    </w:p>
    <w:p w:rsidR="004B2AF9" w:rsidRDefault="004B2AF9" w:rsidP="004B2AF9">
      <w:r>
        <w:t xml:space="preserve">Комбинезон химзащита </w:t>
      </w:r>
      <w:proofErr w:type="spellStart"/>
      <w:r>
        <w:t>биозащитный</w:t>
      </w:r>
      <w:proofErr w:type="spellEnd"/>
      <w:r>
        <w:t xml:space="preserve"> защита от вируса </w:t>
      </w:r>
    </w:p>
    <w:p w:rsidR="004B2AF9" w:rsidRDefault="004B2AF9" w:rsidP="004B2AF9">
      <w:r>
        <w:t>Защита от инфекций EN 14126 ГОСТ-1млн.шт</w:t>
      </w:r>
    </w:p>
    <w:p w:rsidR="004B2AF9" w:rsidRDefault="004B2AF9" w:rsidP="004B2AF9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Защита от крови и других биожидкостей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ISO 16604:2004 Класс 6 (максимум)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Защита от биологически зараженных аэрозолей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ISO 22611:2003 Класс 3 (максимум)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Защита от проникновения сухих микробов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ISO 22612:2005 Класс 3 (максимум)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Защита от прямого контакта с веществами, содержащими зараженные жидкости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14126:2003 Приложение А Класс 6 (максимум)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Соответствие стандартам: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ГОСТ 12.4.100-80 р.2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ГОСТ Р 12.4.248-2008 р.5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13034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13982-1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14605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type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4)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1073-2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1149-1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EN 340</w:t>
      </w:r>
    </w:p>
    <w:sectPr w:rsidR="004B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F9"/>
    <w:rsid w:val="000F68FA"/>
    <w:rsid w:val="0019774C"/>
    <w:rsid w:val="004B2AF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66C"/>
  <w15:chartTrackingRefBased/>
  <w15:docId w15:val="{729B93CB-3034-4EEB-B7DD-B002598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 Людмила Викторовна</dc:creator>
  <cp:keywords/>
  <dc:description/>
  <cp:lastModifiedBy>Бердник Людмила Викторовна</cp:lastModifiedBy>
  <cp:revision>1</cp:revision>
  <dcterms:created xsi:type="dcterms:W3CDTF">2020-02-10T12:41:00Z</dcterms:created>
  <dcterms:modified xsi:type="dcterms:W3CDTF">2020-02-10T12:42:00Z</dcterms:modified>
</cp:coreProperties>
</file>