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SFNSText" w:hAnsi="SFNSText" w:eastAsia="Times New Roman" w:cs="Times New Roman"/>
          <w:sz w:val="23"/>
          <w:szCs w:val="23"/>
          <w:lang w:eastAsia="ru-RU"/>
        </w:rPr>
      </w:pPr>
      <w:r>
        <w:rPr/>
      </w:r>
    </w:p>
    <w:tbl>
      <w:tblPr>
        <w:tblpPr w:bottomFromText="0" w:horzAnchor="margin" w:leftFromText="180" w:rightFromText="180" w:tblpX="0" w:tblpXSpec="center" w:tblpY="339" w:topFromText="0" w:vertAnchor="text"/>
        <w:tblW w:w="115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69"/>
        <w:gridCol w:w="1883"/>
        <w:gridCol w:w="4413"/>
      </w:tblGrid>
      <w:tr>
        <w:trPr/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Объём</w:t>
            </w:r>
          </w:p>
        </w:tc>
        <w:tc>
          <w:tcPr>
            <w:tcW w:w="4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Примечание</w:t>
            </w:r>
          </w:p>
        </w:tc>
      </w:tr>
      <w:tr>
        <w:trPr/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Ограждения для футбольной площадки. Размеры площадки по контуру 29м х 49м.</w:t>
            </w:r>
          </w:p>
          <w:p>
            <w:pPr>
              <w:pStyle w:val="Normal"/>
              <w:spacing w:lineRule="auto" w:line="240" w:before="0" w:after="0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Забор из Евросетки высотой   мин. 4.100. Цвет зелёный.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Длина панели 2500 мм.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Диаметр прутка:  5 мм </w:t>
              <w:br/>
              <w:t>Размеры ячейки: 50х200 мм </w:t>
              <w:br/>
              <w:t>Ограждение представляет собой сварную сетчатую конструкцию с V-образными прогибами, столбами и элементами для крепежа.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Покрытие: цинк + полимер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156 м.п.</w:t>
            </w:r>
          </w:p>
        </w:tc>
        <w:tc>
          <w:tcPr>
            <w:tcW w:w="44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SFNSText" w:hAnsi="SFNSText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SFNSText" w:hAnsi="SFNSText"/>
                <w:sz w:val="23"/>
                <w:szCs w:val="23"/>
                <w:lang w:eastAsia="ru-RU"/>
              </w:rPr>
              <w:t>Учесть 2 входа, калитки.</w:t>
            </w:r>
          </w:p>
        </w:tc>
      </w:tr>
    </w:tbl>
    <w:p>
      <w:pPr>
        <w:pStyle w:val="Normal"/>
        <w:spacing w:before="0" w:after="200"/>
        <w:ind w:left="-851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FNSTex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58</Words>
  <Characters>347</Characters>
  <CharactersWithSpaces>400</CharactersWithSpaces>
  <Paragraphs>10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2020-07-27T06:27:00Z</dcterms:created>
  <dc:creator>Роман Бедняков</dc:creator>
  <dc:description/>
  <dc:language>ru-RU</dc:language>
  <cp:lastModifiedBy/>
  <dcterms:modified xsi:type="dcterms:W3CDTF">2020-07-27T16:56:21Z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