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ТЕХНИЧЕСКАЯ ЧАСТЬ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Предмет закупки:</w:t>
      </w:r>
      <w:r>
        <w:rPr>
          <w:rFonts w:ascii="Times New Roman" w:hAnsi="Times New Roman"/>
          <w:bCs/>
        </w:rPr>
        <w:t xml:space="preserve"> поставка рыбы свежемороженой и морепродуктов (далее – Товар, продукция, продукт).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426" w:leader="none"/>
        </w:tabs>
        <w:spacing w:lineRule="auto" w:line="216" w:before="0"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Требования к Товару:</w:t>
      </w:r>
    </w:p>
    <w:p>
      <w:pPr>
        <w:pStyle w:val="ListParagraph"/>
        <w:spacing w:lineRule="auto" w:line="216" w:before="0" w:after="0"/>
        <w:ind w:left="0" w:hanging="0"/>
        <w:contextualSpacing/>
        <w:jc w:val="both"/>
        <w:rPr>
          <w:rFonts w:ascii="Times New Roman" w:hAnsi="Times New Roman"/>
          <w:i/>
          <w:i/>
          <w:color w:val="000000"/>
          <w:shd w:fill="FFFFFF" w:val="clear"/>
          <w:lang w:eastAsia="ru-RU"/>
        </w:rPr>
      </w:pPr>
      <w:r>
        <w:rPr>
          <w:rFonts w:ascii="Times New Roman" w:hAnsi="Times New Roman"/>
          <w:i/>
          <w:color w:val="000000"/>
          <w:shd w:fill="FFFFFF" w:val="clear"/>
          <w:lang w:eastAsia="ru-RU"/>
        </w:rPr>
        <w:t>Данная закупка осуществляется для приобретения продукции в целях оказания услуг общественного (в том числе бортового) питания. Заказчик вправе устанавливать определённые требования к наименованию, размерам, весу, массе, диаметру, степени зрелости, классификации по качеству, внешнему виду, сортировке, однородности и т.п. закупаемой продукции, которые установлены в соответствии с актами контрольных проработок продукции, утвержденных обслуживаемой заказчиком организацией под конкретную действующую спецификацию меню и рецептуру рационов и блюд.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426" w:leader="none"/>
        </w:tabs>
        <w:spacing w:lineRule="auto" w:line="216" w:before="0" w:after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и безопасность поставляемого Товара должны соответствовать требованиям ТР ТС 021/2011 «О безопасности пищевой продукции», ТР ЕАЭС 040/2016 «О безопасности рыбы и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рыбной продукции», а также требованиям ГОСТ 3948-2016 «Филе рыбы мороженое. Технические условия», ГОСТ 20845-2017 «Креветки мороженые. Технические условия», СанПиН 2.3.2.1324-03 «Гигиенические требования к срокам годности и условиям хранения пищевых продуктов», ТУ, а также требованиям, установленным Федеральным законом от 02.01.2000 № 29-ФЗ «О качестве и безопасности пищевых продуктов». На весь предоставляемый Товар должны предоставляться декларации о соответствии и ветеринарное свидетельство. Если продукция не подлежит декларированию соответствия необходимо предоставить подтверждающее это официальное письмо от органа по сертификации.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должна быть осуществлена по действующим нормам и стандартам российского законодательства. Маркировка Товара должна соответствовать ТР ТС 022/2011 «Пищевая продукция в части ее маркировки». Упаковка Товара должна соответствовать ТР ТС 005/2011 «О безопасности упаковки», и обеспечивать полную сохранность Товара при транспортировке.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Предлагаемый к поставке Товар должен быть свободным от прав третьих лиц (не находиться в залоге, под арестом или под иным обременением), отвечать требованиям документации о закупке.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 Товара (с момента поставки на склад) должен быть не менее 80% от даты срока годности, указанного производителем.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Логистические условия и сроки поставки на склад ООО «Белиф».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поставка должна быть осуществлена в течение 7 календарных дней после подписания договора в количестве: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1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сибас средиземноморский с/м – 40 кг;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1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сибас чилийский с/м филе – 20 кг;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0" w:leader="none"/>
        </w:tabs>
        <w:spacing w:lineRule="auto" w:line="216" w:before="0" w:after="0"/>
        <w:ind w:left="567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закупки должен предусматривать возврат Товара в соответствии с условиями договора.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lineRule="auto" w:line="216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</w:rPr>
      </w:pPr>
      <w:r>
        <w:br w:type="column"/>
      </w:r>
      <w:r>
        <w:rPr>
          <w:rFonts w:ascii="Times New Roman" w:hAnsi="Times New Roman"/>
          <w:b/>
          <w:bCs/>
        </w:rPr>
        <w:t>Номенклатура Товара, требования к качеству:</w:t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700"/>
        <w:gridCol w:w="6664"/>
        <w:gridCol w:w="1274"/>
      </w:tblGrid>
      <w:tr>
        <w:trPr>
          <w:trHeight w:val="84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Характеристики Товара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16" w:before="0" w:after="0"/>
              <w:ind w:left="-101" w:right="-111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Кол-во Товара по договору, кг</w:t>
            </w:r>
          </w:p>
        </w:tc>
      </w:tr>
      <w:tr>
        <w:trPr>
          <w:trHeight w:val="4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Сибас средиземномор-ский филе с/м н/к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Филе сибаса должно быть выработано из рыб не ниже первого сорта. Филе сибаса средиземноморского на кожи, без костей, свежемороженое.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Вкус: свойственный натуральной рыбе данного вида, без постороннего привкуса и запаха.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Цвет: белый с сероватым оттенком.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Масса глазури должна быть не менее 2% и не более 5%.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Вес 1 тушки не менее 140 г.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Масса нетто упаковки от 8 до 10 кг.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Упаковка должна быть герметична, и содержать всю необходимую информацию на русском языке, нанесенную типографским способом непосредственно на упаковку.</w:t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хранения не менее 12 месяцев при температуре не выше -18°С.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3 000</w:t>
            </w:r>
          </w:p>
        </w:tc>
      </w:tr>
      <w:tr>
        <w:trPr>
          <w:trHeight w:val="25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Сибас чилийский филе б/к с/м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Ф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иле сибаса должно быть выработано из рыб не ниже первого сорта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Филе сибаса чилийского (клыкача) без кожи, без костей, свежемороженое.</w:t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Филе ровное, целое</w:t>
            </w:r>
            <w:r>
              <w:rPr>
                <w:rFonts w:ascii="Times New Roman" w:hAnsi="Times New Roman"/>
                <w:color w:val="000000"/>
              </w:rPr>
              <w:t>, после дефростации плотное.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Вкус: свойственный натуральной рыбе данного вида, без постороннего привкуса и запаха.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Цвет: белый с сероватым оттенком.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Масса глазури должна быть не менее 2% и не более 5%.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Масса нетто упаковки от 8 до 10 кг.</w:t>
            </w:r>
          </w:p>
          <w:p>
            <w:pPr>
              <w:pStyle w:val="ConsPlusNormal1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Упаковка должна быть герметична, и содержать всю необходимую информацию на русском языке, нанесенную типографским способом непосредственно на упаковку.</w:t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Срок хранения не менее 12 месяцев при температуре не выше -18°С.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9 000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16" w:before="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446185"/>
    </w:sdtPr>
    <w:sdtContent>
      <w:p>
        <w:pPr>
          <w:pStyle w:val="Style26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ascii="Times New Roman" w:hAnsi="Times New Roman"/>
          </w:rPr>
          <w:instrText> PAGE </w:instrText>
        </w:r>
        <w:r>
          <w:rPr>
            <w:sz w:val="18"/>
            <w:szCs w:val="18"/>
            <w:rFonts w:ascii="Times New Roman" w:hAnsi="Times New Roman"/>
          </w:rPr>
          <w:fldChar w:fldCharType="separate"/>
        </w:r>
        <w:r>
          <w:rPr>
            <w:sz w:val="18"/>
            <w:szCs w:val="18"/>
            <w:rFonts w:ascii="Times New Roman" w:hAnsi="Times New Roman"/>
          </w:rPr>
          <w:t>2</w:t>
        </w:r>
        <w:r>
          <w:rPr>
            <w:sz w:val="18"/>
            <w:szCs w:val="18"/>
            <w:rFonts w:ascii="Times New Roman" w:hAnsi="Times New Roman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smallCaps w:val="false"/>
        <w:caps w:val="false"/>
        <w:dstrike w:val="false"/>
        <w:strike w:val="false"/>
        <w:sz w:val="22"/>
        <w:spacing w:val="10"/>
        <w:i w:val="false"/>
        <w:u w:val="none"/>
        <w:b/>
        <w:effect w:val="non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70e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fa6aa9"/>
    <w:rPr>
      <w:rFonts w:ascii="Calibri" w:hAnsi="Calibri" w:eastAsia="Calibri" w:cs="Times New Roman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e72db"/>
    <w:rPr>
      <w:rFonts w:ascii="Tahoma" w:hAnsi="Tahoma" w:eastAsia="Calibri" w:cs="Tahoma"/>
      <w:sz w:val="16"/>
      <w:szCs w:val="16"/>
    </w:rPr>
  </w:style>
  <w:style w:type="character" w:styleId="Grame" w:customStyle="1">
    <w:name w:val="grame"/>
    <w:qFormat/>
    <w:rsid w:val="0081060c"/>
    <w:rPr/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a45b5"/>
    <w:rPr>
      <w:rFonts w:ascii="Calibri" w:hAnsi="Calibri" w:eastAsia="Calibri" w:cs="Times New Roman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a45b5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0"/>
    <w:qFormat/>
    <w:locked/>
    <w:rsid w:val="000d010b"/>
    <w:rPr>
      <w:rFonts w:ascii="Arial" w:hAnsi="Arial" w:eastAsia="Times New Roman" w:cs="Arial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3a41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d"/>
    <w:uiPriority w:val="99"/>
    <w:semiHidden/>
    <w:qFormat/>
    <w:rsid w:val="00b53a41"/>
    <w:rPr>
      <w:rFonts w:ascii="Calibri" w:hAnsi="Calibri" w:eastAsia="Calibri" w:cs="Times New Roman"/>
      <w:sz w:val="20"/>
      <w:szCs w:val="20"/>
    </w:rPr>
  </w:style>
  <w:style w:type="character" w:styleId="Style19" w:customStyle="1">
    <w:name w:val="Тема примечания Знак"/>
    <w:basedOn w:val="Style18"/>
    <w:link w:val="af"/>
    <w:uiPriority w:val="99"/>
    <w:semiHidden/>
    <w:qFormat/>
    <w:rsid w:val="00b53a41"/>
    <w:rPr>
      <w:rFonts w:ascii="Calibri" w:hAnsi="Calibri" w:eastAsia="Calibri" w:cs="Times New Roman"/>
      <w:b/>
      <w:bCs/>
      <w:sz w:val="20"/>
      <w:szCs w:val="2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0a379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e72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2a45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a"/>
    <w:uiPriority w:val="99"/>
    <w:unhideWhenUsed/>
    <w:rsid w:val="002a45b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1" w:customStyle="1">
    <w:name w:val="ConsPlusNormal"/>
    <w:link w:val="ConsPlusNormal"/>
    <w:qFormat/>
    <w:rsid w:val="000d010b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9d537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b53a4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b53a4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2FDC-C487-4EF6-810D-BD16C9A3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534</Words>
  <Characters>3396</Characters>
  <CharactersWithSpaces>3880</CharactersWithSpaces>
  <Paragraphs>42</Paragraphs>
  <Company>АЭРОМАР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2021-10-22T12:11:00Z</dcterms:created>
  <dc:creator>Шешко Т.В.</dc:creator>
  <dc:description/>
  <dc:language>ru-RU</dc:language>
  <cp:lastModifiedBy>Вера Евдокимова</cp:lastModifiedBy>
  <cp:lastPrinted>2020-11-26T07:12:00Z</cp:lastPrinted>
  <dcterms:modified xsi:type="dcterms:W3CDTF">2021-10-22T12:11:00Z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