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31" w:before="0" w:after="0"/>
        <w:jc w:val="left"/>
        <w:rPr/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развернутом виде размер конверта, мм:210 х 296 (+/-2) (*)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сложенном виде , мм: 148х210 (+/-2) (*)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Материал :Картон белый двухстороннего мелования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Плотность, г/м2 -300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Форма открытки: Прямоугольная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Внутреннее оформление конверта: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Расположение биговки: По внутренней части конверта ровно по середине, горизонтального направления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Количество биговок, шт.- 1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Длина биговки, мм- 210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Фигурная вырубка для поздравительного вкладыша: В виде дуги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Размер вырубки, см.- 2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Внешнее оформление конверта: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Печать - 4+0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Ламинация: Матовая софт тачпленка 1+1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3"/>
          <w:u w:val="none"/>
          <w:effect w:val="none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Выборочный рельефный УФ-лак: 1+0 не более 10% площади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altName w:val="geneva"/>
    <w:charset w:val="01"/>
    <w:family w:val="auto"/>
    <w:pitch w:val="default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LibreOffice/5.1.6.2$Linux_X86_64 LibreOffice_project/10m0$Build-2</Application>
  <Pages>1</Pages>
  <Words>82</Words>
  <Characters>516</Characters>
  <CharactersWithSpaces>597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2021-03-10T18:05:14Z</dcterms:modified>
  <cp:revision>26</cp:revision>
  <dc:subject/>
  <dc:title/>
</cp:coreProperties>
</file>