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FFFFFF" w:sz="2" w:space="3"/>
          <w:left w:val="single" w:color="FFFFFF" w:sz="2" w:space="15"/>
          <w:bottom w:val="dashed" w:color="E1E1E1" w:sz="2" w:space="3"/>
          <w:right w:val="single" w:color="FFFFFF" w:sz="2" w:space="15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imSun" w:cs="Arial"/>
          <w:b/>
          <w:bCs/>
          <w:i w:val="0"/>
          <w:iCs w:val="0"/>
          <w:caps/>
          <w:color w:val="265A99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single" w:color="FFFFFF" w:sz="2" w:space="3"/>
          <w:left w:val="single" w:color="FFFFFF" w:sz="2" w:space="15"/>
          <w:bottom w:val="dashed" w:color="E1E1E1" w:sz="2" w:space="3"/>
          <w:right w:val="single" w:color="FFFFFF" w:sz="2" w:space="15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SimSun" w:cs="Arial"/>
          <w:b/>
          <w:bCs/>
          <w:i w:val="0"/>
          <w:iCs w:val="0"/>
          <w:caps/>
          <w:color w:val="265A99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0" w:lineRule="atLeast"/>
        <w:ind w:left="0" w:right="0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>Котел электрический,</w:t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 xml:space="preserve"> 10кв.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>одноконтурный (STOUT,Рихау</w:t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>,можно качественные российские бренды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 xml:space="preserve">) -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>8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666666"/>
          <w:spacing w:val="0"/>
          <w:sz w:val="28"/>
          <w:szCs w:val="28"/>
          <w:u w:val="none"/>
        </w:rPr>
        <w:t>шт.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30" w:lineRule="atLeast"/>
        <w:ind w:left="0" w:right="0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>Котел электрический,</w:t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 xml:space="preserve"> 18-24кв.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>одноконтурный (STOUT,Рихау</w:t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>,можно качественные российские бренды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 xml:space="preserve">) -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>1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666666"/>
          <w:spacing w:val="0"/>
          <w:sz w:val="28"/>
          <w:szCs w:val="28"/>
          <w:u w:val="none"/>
        </w:rPr>
        <w:t>шт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br w:type="textWrapping"/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>3.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 xml:space="preserve">Бойлер косвенного нагрева </w:t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>250-300литров,с эл.теном (Боудер,Vissmann,Vaillant,STOUT) -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666666"/>
          <w:spacing w:val="0"/>
          <w:sz w:val="28"/>
          <w:szCs w:val="28"/>
          <w:u w:val="none"/>
        </w:rPr>
        <w:t xml:space="preserve"> 3шт.</w:t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olor w:val="666666"/>
          <w:spacing w:val="0"/>
          <w:sz w:val="28"/>
          <w:szCs w:val="28"/>
          <w:u w:val="none"/>
          <w:lang w:val="ru-RU"/>
        </w:rPr>
        <w:t>П</w:t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>олная комплектация(что входит?)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br w:type="textWrapping"/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>4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>.Модульные котельни (производство в Сибири),что бы можно было перевозить без спец.сопровождения,для госпиталей и спортивных оборудований,которые можно ставить на грунт.Можно Б/У в хорошем состоянии. - площадь по полу 120 кв. 6х10 - 2 этажа. рассмотрим все варианты.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br w:type="textWrapping"/>
      </w:r>
      <w:r>
        <w:rPr>
          <w:rFonts w:hint="default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  <w:lang w:val="ru-RU"/>
        </w:rPr>
        <w:t xml:space="preserve"> ДоставкаМосковская область Солнечногорский р-он.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666666"/>
          <w:spacing w:val="0"/>
          <w:sz w:val="28"/>
          <w:szCs w:val="28"/>
          <w:u w:val="none"/>
        </w:rPr>
        <w:t>Доставка республика Алтай.</w:t>
      </w:r>
    </w:p>
    <w:p>
      <w:pPr>
        <w:keepNext w:val="0"/>
        <w:keepLines w:val="0"/>
        <w:widowControl/>
        <w:suppressLineNumbers w:val="0"/>
        <w:spacing w:before="240" w:beforeAutospacing="0" w:after="120" w:afterAutospacing="0" w:line="285" w:lineRule="atLeast"/>
        <w:ind w:left="0" w:right="0" w:firstLine="0"/>
        <w:jc w:val="left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lang w:val="en-US" w:eastAsia="zh-CN" w:bidi="ar"/>
        </w:rPr>
        <w:t>Рассматриваю поставщиков из</w:t>
      </w:r>
    </w:p>
    <w:p>
      <w:pPr>
        <w:keepNext w:val="0"/>
        <w:keepLines w:val="0"/>
        <w:widowControl/>
        <w:suppressLineNumbers w:val="0"/>
        <w:spacing w:before="240" w:beforeAutospacing="0" w:after="120" w:afterAutospacing="0" w:line="285" w:lineRule="atLeast"/>
        <w:ind w:left="0" w:right="0" w:firstLine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FF"/>
          <w:spacing w:val="0"/>
          <w:kern w:val="0"/>
          <w:sz w:val="28"/>
          <w:szCs w:val="28"/>
          <w:u w:val="none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FF"/>
          <w:spacing w:val="0"/>
          <w:kern w:val="0"/>
          <w:sz w:val="28"/>
          <w:szCs w:val="28"/>
          <w:u w:val="none"/>
          <w:lang w:val="ru-RU" w:eastAsia="zh-CN" w:bidi="ar"/>
        </w:rPr>
        <w:t>Москва и московская область</w:t>
      </w:r>
    </w:p>
    <w:p>
      <w:pPr>
        <w:keepNext w:val="0"/>
        <w:keepLines w:val="0"/>
        <w:widowControl/>
        <w:suppressLineNumbers w:val="0"/>
        <w:spacing w:line="255" w:lineRule="atLeast"/>
        <w:ind w:left="0" w:right="240" w:firstLine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FF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FF"/>
          <w:spacing w:val="0"/>
          <w:kern w:val="0"/>
          <w:sz w:val="28"/>
          <w:szCs w:val="28"/>
          <w:lang w:val="en-US" w:eastAsia="zh-CN" w:bidi="ar"/>
        </w:rPr>
        <w:t>Сибирский федеральный округ</w:t>
      </w:r>
    </w:p>
    <w:p>
      <w:pPr>
        <w:keepNext w:val="0"/>
        <w:keepLines w:val="0"/>
        <w:widowControl/>
        <w:suppressLineNumbers w:val="0"/>
        <w:spacing w:line="255" w:lineRule="atLeast"/>
        <w:ind w:left="0" w:right="240" w:firstLine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FF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FF"/>
          <w:spacing w:val="0"/>
          <w:kern w:val="0"/>
          <w:sz w:val="28"/>
          <w:szCs w:val="28"/>
          <w:lang w:val="en-US" w:eastAsia="zh-CN" w:bidi="ar"/>
        </w:rPr>
        <w:t>Республика Алтай</w:t>
      </w:r>
    </w:p>
    <w:p>
      <w:pPr>
        <w:keepNext w:val="0"/>
        <w:keepLines w:val="0"/>
        <w:widowControl/>
        <w:suppressLineNumbers w:val="0"/>
        <w:spacing w:line="255" w:lineRule="atLeast"/>
        <w:ind w:left="0" w:right="240" w:firstLine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FF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0000FF"/>
          <w:spacing w:val="0"/>
          <w:kern w:val="0"/>
          <w:sz w:val="28"/>
          <w:szCs w:val="28"/>
          <w:lang w:val="en-US" w:eastAsia="zh-CN" w:bidi="ar"/>
        </w:rPr>
        <w:t>Уральский федеральный округ</w:t>
      </w:r>
    </w:p>
    <w:p>
      <w:pPr>
        <w:keepNext w:val="0"/>
        <w:keepLines w:val="0"/>
        <w:widowControl/>
        <w:suppressLineNumbers w:val="0"/>
        <w:pBdr>
          <w:top w:val="single" w:color="FFFFFF" w:sz="2" w:space="3"/>
          <w:left w:val="single" w:color="FFFFFF" w:sz="2" w:space="15"/>
          <w:bottom w:val="dashed" w:color="E1E1E1" w:sz="2" w:space="3"/>
          <w:right w:val="single" w:color="FFFFFF" w:sz="2" w:space="15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/>
          <w:color w:val="265A99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single" w:color="FFFFFF" w:sz="2" w:space="3"/>
          <w:left w:val="single" w:color="FFFFFF" w:sz="2" w:space="15"/>
          <w:bottom w:val="dashed" w:color="E1E1E1" w:sz="2" w:space="3"/>
          <w:right w:val="single" w:color="FFFFFF" w:sz="2" w:space="15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single" w:color="FFFFFF" w:sz="2" w:space="3"/>
          <w:left w:val="single" w:color="FFFFFF" w:sz="2" w:space="15"/>
          <w:bottom w:val="dashed" w:color="E1E1E1" w:sz="2" w:space="3"/>
          <w:right w:val="single" w:color="FFFFFF" w:sz="2" w:space="15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SimSun" w:cs="Times New Roman"/>
          <w:i w:val="0"/>
          <w:iCs w:val="0"/>
          <w:caps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0C3AD"/>
    <w:multiLevelType w:val="singleLevel"/>
    <w:tmpl w:val="0680C3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0"/>
    <w:rsid w:val="0015553C"/>
    <w:rsid w:val="00171CC0"/>
    <w:rsid w:val="27BA5ADC"/>
    <w:rsid w:val="2DA102DC"/>
    <w:rsid w:val="54782459"/>
    <w:rsid w:val="5DAD3649"/>
    <w:rsid w:val="6BA20565"/>
    <w:rsid w:val="7199679B"/>
    <w:rsid w:val="72577395"/>
    <w:rsid w:val="727B25A9"/>
    <w:rsid w:val="7891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2022-08-02T06:45:00Z</dcterms:created>
  <dc:creator>User</dc:creator>
  <cp:lastModifiedBy>User</cp:lastModifiedBy>
  <dcterms:modified xsi:type="dcterms:W3CDTF">2022-11-14T09:58:59Z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BD7A53BCE0A64FE0AD11EF7248A73104</vt:lpwstr>
  </property>
</Properties>
</file>