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Спортивная одежда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бокса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футбола/волейбола/баскетбола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единоборств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фитнеса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Спортивная обувь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Спортивная экипировка/аксессуары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Перчатки/капы/защитное обмундирование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Рюкзаки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Ласты/очки для плавания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НАГРАДНОЙ ПРОДУКЦИИ (кубки, статуэтки, медали, плакетки, Наградные тарелки, грамоты.)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Настольные игры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Шлемы/перчатки/Рюкзаки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Спортивное оборудование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Уличные тренажеры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Уличные горки для детского сада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Шведские стенки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Скамейки/брусья/маты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Фитнес тренажеры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Оборудование для футбола/волейбола/бокса/баскетбола (Футбольные ворота, боскетбольный шит кольцо, волейбольная сетка в комплекте.)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Тенисные столы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Спортивный инвентарь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Мячи( для футбола/волейбола/баскетбола)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Скакалкии/эспандеры/обручи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Гири/гантели/грифы/блины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Коврики/маты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спорта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Коньки/ролики</w:t>
      </w:r>
    </w:p>
    <w:p>
      <w:pPr>
        <w:pStyle w:val="TextBody"/>
        <w:spacing w:before="0" w:after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Лыжи/велосипеды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LibreOffice/6.4.7.2$Linux_X86_64 LibreOffice_project/40$Build-2</Application>
  <Pages>2</Pages>
  <Words>72</Words>
  <Characters>703</Characters>
  <CharactersWithSpaces>747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2022-07-08T20:11:57Z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