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4" w:rsidRDefault="00D213D4" w:rsidP="00FE69A6">
      <w:pPr>
        <w:jc w:val="center"/>
        <w:rPr>
          <w:b/>
          <w:bCs/>
          <w:sz w:val="28"/>
          <w:szCs w:val="28"/>
        </w:rPr>
      </w:pPr>
    </w:p>
    <w:p w:rsidR="00FE69A6" w:rsidRDefault="00FE69A6" w:rsidP="00FE69A6">
      <w:pPr>
        <w:jc w:val="center"/>
        <w:rPr>
          <w:b/>
          <w:bCs/>
          <w:sz w:val="28"/>
          <w:szCs w:val="28"/>
        </w:rPr>
      </w:pPr>
      <w:r w:rsidRPr="00E60F61">
        <w:rPr>
          <w:b/>
          <w:bCs/>
          <w:sz w:val="28"/>
          <w:szCs w:val="28"/>
        </w:rPr>
        <w:t>Техническое задание</w:t>
      </w:r>
    </w:p>
    <w:p w:rsidR="00FE69A6" w:rsidRPr="00E60F61" w:rsidRDefault="00FE69A6" w:rsidP="00FE69A6">
      <w:pPr>
        <w:jc w:val="center"/>
        <w:rPr>
          <w:b/>
          <w:bCs/>
          <w:sz w:val="28"/>
          <w:szCs w:val="28"/>
        </w:rPr>
      </w:pPr>
    </w:p>
    <w:tbl>
      <w:tblPr>
        <w:tblW w:w="52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2"/>
        <w:gridCol w:w="6"/>
        <w:gridCol w:w="1261"/>
        <w:gridCol w:w="163"/>
        <w:gridCol w:w="561"/>
        <w:gridCol w:w="428"/>
        <w:gridCol w:w="569"/>
        <w:gridCol w:w="1556"/>
        <w:gridCol w:w="1273"/>
        <w:gridCol w:w="1275"/>
        <w:gridCol w:w="1269"/>
      </w:tblGrid>
      <w:tr w:rsidR="00B40F26" w:rsidRPr="00916581" w:rsidTr="00384D64">
        <w:tc>
          <w:tcPr>
            <w:tcW w:w="5000" w:type="pct"/>
            <w:gridSpan w:val="11"/>
          </w:tcPr>
          <w:p w:rsidR="00B40F26" w:rsidRPr="00916581" w:rsidRDefault="00B40F26" w:rsidP="00564D03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323790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закупаемых товаров, их количество</w:t>
            </w:r>
            <w:r w:rsidRPr="00323790">
              <w:rPr>
                <w:b/>
                <w:szCs w:val="28"/>
              </w:rPr>
              <w:t>, цен</w:t>
            </w:r>
            <w:r>
              <w:rPr>
                <w:b/>
                <w:szCs w:val="28"/>
              </w:rPr>
              <w:t>ы</w:t>
            </w:r>
            <w:r w:rsidRPr="00323790">
              <w:rPr>
                <w:b/>
                <w:szCs w:val="28"/>
              </w:rPr>
              <w:t xml:space="preserve"> за единицу </w:t>
            </w:r>
            <w:r>
              <w:rPr>
                <w:b/>
                <w:szCs w:val="28"/>
              </w:rPr>
              <w:t xml:space="preserve">товара </w:t>
            </w:r>
            <w:r w:rsidRPr="00323790">
              <w:rPr>
                <w:b/>
                <w:szCs w:val="28"/>
              </w:rPr>
              <w:t>и цена договора</w:t>
            </w:r>
          </w:p>
        </w:tc>
      </w:tr>
      <w:tr w:rsidR="00384D64" w:rsidRPr="00916581" w:rsidTr="00384D64">
        <w:tc>
          <w:tcPr>
            <w:tcW w:w="1553" w:type="pct"/>
            <w:gridSpan w:val="4"/>
            <w:vAlign w:val="center"/>
          </w:tcPr>
          <w:p w:rsidR="006C5517" w:rsidRPr="00B80339" w:rsidRDefault="006C5517" w:rsidP="00104A10">
            <w:pPr>
              <w:widowControl w:val="0"/>
              <w:ind w:left="-20" w:right="-108"/>
              <w:jc w:val="center"/>
              <w:rPr>
                <w:b/>
              </w:rPr>
            </w:pPr>
            <w:r w:rsidRPr="00B80339">
              <w:rPr>
                <w:b/>
              </w:rPr>
              <w:t xml:space="preserve">Наименование </w:t>
            </w:r>
            <w:r>
              <w:rPr>
                <w:b/>
              </w:rPr>
              <w:t>товара</w:t>
            </w:r>
          </w:p>
        </w:tc>
        <w:tc>
          <w:tcPr>
            <w:tcW w:w="492" w:type="pct"/>
            <w:gridSpan w:val="2"/>
            <w:vAlign w:val="center"/>
          </w:tcPr>
          <w:p w:rsidR="006C5517" w:rsidRPr="00B80339" w:rsidRDefault="006C5517" w:rsidP="00564D03">
            <w:pPr>
              <w:widowControl w:val="0"/>
              <w:jc w:val="center"/>
              <w:rPr>
                <w:b/>
              </w:rPr>
            </w:pPr>
            <w:r w:rsidRPr="00B80339">
              <w:rPr>
                <w:b/>
              </w:rPr>
              <w:t>Ед.</w:t>
            </w:r>
            <w:r>
              <w:rPr>
                <w:b/>
              </w:rPr>
              <w:t xml:space="preserve"> </w:t>
            </w:r>
            <w:r w:rsidRPr="00B80339">
              <w:rPr>
                <w:b/>
              </w:rPr>
              <w:t>изм.</w:t>
            </w:r>
          </w:p>
        </w:tc>
        <w:tc>
          <w:tcPr>
            <w:tcW w:w="283" w:type="pct"/>
            <w:vAlign w:val="center"/>
          </w:tcPr>
          <w:p w:rsidR="006C5517" w:rsidRPr="00B80339" w:rsidRDefault="006C5517" w:rsidP="00564D03">
            <w:pPr>
              <w:widowControl w:val="0"/>
              <w:ind w:left="-108"/>
              <w:jc w:val="center"/>
              <w:rPr>
                <w:b/>
              </w:rPr>
            </w:pPr>
            <w:r w:rsidRPr="00B80339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B80339">
              <w:rPr>
                <w:b/>
              </w:rPr>
              <w:t>во</w:t>
            </w:r>
          </w:p>
          <w:p w:rsidR="006C5517" w:rsidRDefault="006C5517" w:rsidP="00B40F26">
            <w:pPr>
              <w:widowControl w:val="0"/>
              <w:ind w:left="-20" w:right="-108"/>
              <w:jc w:val="center"/>
              <w:rPr>
                <w:b/>
              </w:rPr>
            </w:pPr>
          </w:p>
          <w:p w:rsidR="006C5517" w:rsidRDefault="006C5517" w:rsidP="00B40F26"/>
          <w:p w:rsidR="006C5517" w:rsidRPr="00B40F26" w:rsidRDefault="006C5517" w:rsidP="00B40F26"/>
        </w:tc>
        <w:tc>
          <w:tcPr>
            <w:tcW w:w="774" w:type="pct"/>
            <w:vAlign w:val="center"/>
          </w:tcPr>
          <w:p w:rsidR="006C5517" w:rsidRPr="00B80339" w:rsidRDefault="006C5517" w:rsidP="00564D03">
            <w:pPr>
              <w:widowControl w:val="0"/>
              <w:jc w:val="center"/>
              <w:rPr>
                <w:b/>
              </w:rPr>
            </w:pPr>
            <w:r w:rsidRPr="00B80339">
              <w:rPr>
                <w:b/>
              </w:rPr>
              <w:t>Цена за единицу без учета НДС</w:t>
            </w:r>
            <w:r>
              <w:rPr>
                <w:b/>
              </w:rPr>
              <w:t>, руб.</w:t>
            </w:r>
          </w:p>
        </w:tc>
        <w:tc>
          <w:tcPr>
            <w:tcW w:w="633" w:type="pct"/>
            <w:vAlign w:val="center"/>
          </w:tcPr>
          <w:p w:rsidR="006C5517" w:rsidRPr="00B80339" w:rsidRDefault="006C5517" w:rsidP="00564D03">
            <w:pPr>
              <w:widowControl w:val="0"/>
              <w:jc w:val="center"/>
              <w:rPr>
                <w:b/>
              </w:rPr>
            </w:pPr>
            <w:r w:rsidRPr="00B80339">
              <w:rPr>
                <w:b/>
              </w:rPr>
              <w:t>Цена за единицу с учетом НДС</w:t>
            </w:r>
            <w:r>
              <w:rPr>
                <w:b/>
              </w:rPr>
              <w:t>, руб.</w:t>
            </w:r>
          </w:p>
        </w:tc>
        <w:tc>
          <w:tcPr>
            <w:tcW w:w="634" w:type="pct"/>
            <w:vAlign w:val="center"/>
          </w:tcPr>
          <w:p w:rsidR="006C5517" w:rsidRPr="00B80339" w:rsidRDefault="006C5517" w:rsidP="00564D03">
            <w:pPr>
              <w:widowControl w:val="0"/>
              <w:jc w:val="center"/>
              <w:rPr>
                <w:b/>
              </w:rPr>
            </w:pPr>
            <w:r w:rsidRPr="00B80339">
              <w:rPr>
                <w:b/>
              </w:rPr>
              <w:t>Всего без учета НДС</w:t>
            </w:r>
            <w:r>
              <w:rPr>
                <w:b/>
              </w:rPr>
              <w:t>, руб.</w:t>
            </w:r>
          </w:p>
        </w:tc>
        <w:tc>
          <w:tcPr>
            <w:tcW w:w="631" w:type="pct"/>
            <w:vAlign w:val="center"/>
          </w:tcPr>
          <w:p w:rsidR="006C5517" w:rsidRPr="00B80339" w:rsidRDefault="006C5517" w:rsidP="00564D03">
            <w:pPr>
              <w:widowControl w:val="0"/>
              <w:jc w:val="center"/>
              <w:rPr>
                <w:b/>
              </w:rPr>
            </w:pPr>
            <w:r w:rsidRPr="00B80339">
              <w:rPr>
                <w:b/>
              </w:rPr>
              <w:t>Всего с учетом НДС</w:t>
            </w:r>
            <w:r>
              <w:rPr>
                <w:b/>
              </w:rPr>
              <w:t>, руб.</w:t>
            </w:r>
          </w:p>
        </w:tc>
      </w:tr>
      <w:tr w:rsidR="009B3623" w:rsidRPr="00916581" w:rsidTr="00407B61">
        <w:trPr>
          <w:trHeight w:val="430"/>
        </w:trPr>
        <w:tc>
          <w:tcPr>
            <w:tcW w:w="1553" w:type="pct"/>
            <w:gridSpan w:val="4"/>
            <w:vAlign w:val="center"/>
          </w:tcPr>
          <w:p w:rsidR="009B3623" w:rsidRPr="00384D64" w:rsidRDefault="00673AA1" w:rsidP="00407B61">
            <w:pPr>
              <w:ind w:firstLine="3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Электротележка</w:t>
            </w:r>
            <w:proofErr w:type="spellEnd"/>
            <w:r>
              <w:rPr>
                <w:szCs w:val="28"/>
              </w:rPr>
              <w:t xml:space="preserve"> ЕТ</w:t>
            </w:r>
          </w:p>
        </w:tc>
        <w:tc>
          <w:tcPr>
            <w:tcW w:w="492" w:type="pct"/>
            <w:gridSpan w:val="2"/>
            <w:vAlign w:val="center"/>
          </w:tcPr>
          <w:p w:rsidR="009B3623" w:rsidRPr="00384D64" w:rsidRDefault="00816E18" w:rsidP="00384D64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283" w:type="pct"/>
            <w:vAlign w:val="center"/>
          </w:tcPr>
          <w:p w:rsidR="009B3623" w:rsidRPr="00384D64" w:rsidRDefault="009B3623" w:rsidP="00384D64">
            <w:pPr>
              <w:ind w:firstLine="34"/>
              <w:jc w:val="center"/>
              <w:rPr>
                <w:szCs w:val="28"/>
              </w:rPr>
            </w:pPr>
            <w:r w:rsidRPr="00384D64">
              <w:rPr>
                <w:szCs w:val="28"/>
              </w:rPr>
              <w:t>1</w:t>
            </w:r>
          </w:p>
        </w:tc>
        <w:tc>
          <w:tcPr>
            <w:tcW w:w="774" w:type="pct"/>
            <w:vAlign w:val="center"/>
          </w:tcPr>
          <w:p w:rsidR="009B3623" w:rsidRPr="00384D64" w:rsidRDefault="009B3623" w:rsidP="009B3623">
            <w:pPr>
              <w:ind w:firstLine="29"/>
              <w:jc w:val="center"/>
              <w:rPr>
                <w:sz w:val="20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9B3623" w:rsidRPr="009B3623" w:rsidRDefault="009B3623" w:rsidP="009B3623">
            <w:pPr>
              <w:ind w:hanging="106"/>
              <w:jc w:val="center"/>
              <w:rPr>
                <w:sz w:val="20"/>
                <w:szCs w:val="28"/>
              </w:rPr>
            </w:pPr>
          </w:p>
        </w:tc>
        <w:tc>
          <w:tcPr>
            <w:tcW w:w="634" w:type="pct"/>
            <w:vAlign w:val="center"/>
          </w:tcPr>
          <w:p w:rsidR="009B3623" w:rsidRPr="00384D64" w:rsidRDefault="009B3623" w:rsidP="009B3623">
            <w:pPr>
              <w:ind w:hanging="103"/>
              <w:jc w:val="center"/>
              <w:rPr>
                <w:sz w:val="20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B3623" w:rsidRPr="009B3623" w:rsidRDefault="009B3623" w:rsidP="009B3623">
            <w:pPr>
              <w:ind w:hanging="103"/>
              <w:jc w:val="center"/>
              <w:rPr>
                <w:sz w:val="20"/>
                <w:szCs w:val="28"/>
              </w:rPr>
            </w:pPr>
          </w:p>
        </w:tc>
      </w:tr>
      <w:tr w:rsidR="009B3623" w:rsidRPr="00916581" w:rsidTr="009B3623">
        <w:tc>
          <w:tcPr>
            <w:tcW w:w="842" w:type="pct"/>
          </w:tcPr>
          <w:p w:rsidR="009B3623" w:rsidRPr="002E74C7" w:rsidRDefault="009B3623" w:rsidP="00564D03">
            <w:pPr>
              <w:widowControl w:val="0"/>
              <w:ind w:left="-108"/>
              <w:jc w:val="both"/>
              <w:rPr>
                <w:b/>
                <w:sz w:val="20"/>
                <w:szCs w:val="20"/>
              </w:rPr>
            </w:pPr>
            <w:r w:rsidRPr="002E74C7">
              <w:rPr>
                <w:b/>
                <w:sz w:val="20"/>
                <w:szCs w:val="20"/>
              </w:rPr>
              <w:t xml:space="preserve">ИТОГО цена договора </w:t>
            </w:r>
          </w:p>
        </w:tc>
        <w:tc>
          <w:tcPr>
            <w:tcW w:w="711" w:type="pct"/>
            <w:gridSpan w:val="3"/>
            <w:vAlign w:val="center"/>
          </w:tcPr>
          <w:p w:rsidR="009B3623" w:rsidRPr="002E74C7" w:rsidRDefault="009B3623" w:rsidP="00B40F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2" w:type="pct"/>
            <w:gridSpan w:val="2"/>
            <w:vAlign w:val="center"/>
          </w:tcPr>
          <w:p w:rsidR="009B3623" w:rsidRPr="002E74C7" w:rsidRDefault="009B3623" w:rsidP="00564D03">
            <w:pPr>
              <w:widowControl w:val="0"/>
              <w:jc w:val="center"/>
              <w:rPr>
                <w:sz w:val="20"/>
                <w:szCs w:val="20"/>
              </w:rPr>
            </w:pPr>
            <w:r w:rsidRPr="002E74C7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9B3623" w:rsidRPr="00C9630A" w:rsidRDefault="009B3623" w:rsidP="00564D03">
            <w:pPr>
              <w:widowControl w:val="0"/>
              <w:jc w:val="center"/>
              <w:rPr>
                <w:sz w:val="20"/>
                <w:szCs w:val="20"/>
              </w:rPr>
            </w:pPr>
            <w:r w:rsidRPr="002E74C7">
              <w:rPr>
                <w:sz w:val="20"/>
                <w:szCs w:val="20"/>
              </w:rPr>
              <w:t>-</w:t>
            </w:r>
          </w:p>
        </w:tc>
        <w:tc>
          <w:tcPr>
            <w:tcW w:w="774" w:type="pct"/>
            <w:vAlign w:val="center"/>
          </w:tcPr>
          <w:p w:rsidR="009B3623" w:rsidRPr="00384D64" w:rsidRDefault="009B3623" w:rsidP="009B36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9B3623" w:rsidRPr="00384D64" w:rsidRDefault="009B3623" w:rsidP="009B362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34" w:type="pct"/>
            <w:vAlign w:val="center"/>
          </w:tcPr>
          <w:p w:rsidR="009B3623" w:rsidRPr="009B3623" w:rsidRDefault="009B3623" w:rsidP="009B3623">
            <w:pPr>
              <w:ind w:hanging="103"/>
              <w:jc w:val="center"/>
              <w:rPr>
                <w:sz w:val="20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9B3623" w:rsidRPr="009B3623" w:rsidRDefault="009B3623" w:rsidP="009B3623">
            <w:pPr>
              <w:ind w:hanging="103"/>
              <w:jc w:val="center"/>
              <w:rPr>
                <w:sz w:val="20"/>
                <w:szCs w:val="28"/>
              </w:rPr>
            </w:pPr>
          </w:p>
        </w:tc>
      </w:tr>
      <w:tr w:rsidR="00B40F26" w:rsidRPr="00916581" w:rsidTr="00384D64">
        <w:trPr>
          <w:trHeight w:val="970"/>
        </w:trPr>
        <w:tc>
          <w:tcPr>
            <w:tcW w:w="842" w:type="pct"/>
          </w:tcPr>
          <w:p w:rsidR="00B40F26" w:rsidRPr="00B80339" w:rsidRDefault="00B40F26" w:rsidP="006C5517">
            <w:pPr>
              <w:widowControl w:val="0"/>
              <w:spacing w:line="260" w:lineRule="exact"/>
              <w:ind w:left="-108" w:right="-116"/>
              <w:jc w:val="both"/>
              <w:rPr>
                <w:b/>
              </w:rPr>
            </w:pPr>
            <w:r w:rsidRPr="00B80339">
              <w:rPr>
                <w:b/>
                <w:bCs/>
              </w:rPr>
              <w:t>Порядок формирования цены договора</w:t>
            </w:r>
          </w:p>
          <w:p w:rsidR="00B40F26" w:rsidRPr="00B80339" w:rsidRDefault="00B40F26" w:rsidP="00564D03">
            <w:pPr>
              <w:widowControl w:val="0"/>
              <w:spacing w:line="260" w:lineRule="exact"/>
              <w:ind w:left="-108"/>
              <w:jc w:val="both"/>
              <w:rPr>
                <w:b/>
              </w:rPr>
            </w:pPr>
          </w:p>
        </w:tc>
        <w:tc>
          <w:tcPr>
            <w:tcW w:w="4158" w:type="pct"/>
            <w:gridSpan w:val="10"/>
          </w:tcPr>
          <w:p w:rsidR="00B40F26" w:rsidRPr="00B80339" w:rsidRDefault="00B40F26" w:rsidP="00407B61">
            <w:pPr>
              <w:ind w:firstLine="540"/>
              <w:jc w:val="both"/>
            </w:pPr>
            <w:r w:rsidRPr="008613F2">
              <w:rPr>
                <w:szCs w:val="28"/>
              </w:rPr>
              <w:t xml:space="preserve">Цена </w:t>
            </w:r>
            <w:r>
              <w:rPr>
                <w:szCs w:val="28"/>
              </w:rPr>
              <w:t>т</w:t>
            </w:r>
            <w:r w:rsidRPr="008613F2">
              <w:rPr>
                <w:szCs w:val="28"/>
              </w:rPr>
              <w:t xml:space="preserve">овара включает все налоги, стоимость его доставки до Покупателя, стоимость погрузочно-разгрузочных работ, защитной упаковки и прочие расходы, связанные с доставкой </w:t>
            </w:r>
            <w:r>
              <w:rPr>
                <w:szCs w:val="28"/>
              </w:rPr>
              <w:t>т</w:t>
            </w:r>
            <w:r w:rsidR="00F471E2">
              <w:rPr>
                <w:szCs w:val="28"/>
              </w:rPr>
              <w:t>овара в адрес Покупателя</w:t>
            </w:r>
            <w:r w:rsidR="00F471E2">
              <w:t>.</w:t>
            </w:r>
          </w:p>
        </w:tc>
      </w:tr>
      <w:tr w:rsidR="00B40F26" w:rsidRPr="00916581" w:rsidTr="00384D64">
        <w:tc>
          <w:tcPr>
            <w:tcW w:w="5000" w:type="pct"/>
            <w:gridSpan w:val="11"/>
          </w:tcPr>
          <w:p w:rsidR="00B40F26" w:rsidRPr="00916581" w:rsidRDefault="00B40F26" w:rsidP="00C669D2">
            <w:pPr>
              <w:widowControl w:val="0"/>
              <w:spacing w:line="260" w:lineRule="exact"/>
              <w:jc w:val="both"/>
              <w:rPr>
                <w:b/>
                <w:bCs/>
                <w:i/>
              </w:rPr>
            </w:pPr>
            <w:r>
              <w:rPr>
                <w:b/>
                <w:sz w:val="28"/>
                <w:szCs w:val="28"/>
              </w:rPr>
              <w:t>2. Требования к</w:t>
            </w:r>
            <w:r w:rsidRPr="0091658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товар</w:t>
            </w:r>
            <w:r w:rsidR="00C669D2">
              <w:rPr>
                <w:b/>
                <w:sz w:val="28"/>
                <w:szCs w:val="28"/>
              </w:rPr>
              <w:t>у</w:t>
            </w:r>
          </w:p>
        </w:tc>
      </w:tr>
      <w:tr w:rsidR="00B40F26" w:rsidRPr="00916581" w:rsidTr="00384D64">
        <w:tc>
          <w:tcPr>
            <w:tcW w:w="845" w:type="pct"/>
            <w:gridSpan w:val="2"/>
            <w:vMerge w:val="restart"/>
          </w:tcPr>
          <w:p w:rsidR="00B40F26" w:rsidRPr="00B80339" w:rsidRDefault="00C669D2" w:rsidP="00C669D2">
            <w:pPr>
              <w:widowControl w:val="0"/>
              <w:spacing w:line="260" w:lineRule="exact"/>
              <w:jc w:val="both"/>
              <w:rPr>
                <w:i/>
              </w:rPr>
            </w:pPr>
            <w:r w:rsidRPr="00C669D2">
              <w:rPr>
                <w:bCs/>
              </w:rPr>
              <w:t xml:space="preserve">Поставка товара и выполнение работ по его монтажу и </w:t>
            </w:r>
            <w:proofErr w:type="spellStart"/>
            <w:r w:rsidRPr="00C669D2">
              <w:rPr>
                <w:bCs/>
              </w:rPr>
              <w:t>пусконоладке</w:t>
            </w:r>
            <w:proofErr w:type="spellEnd"/>
          </w:p>
        </w:tc>
        <w:tc>
          <w:tcPr>
            <w:tcW w:w="987" w:type="pct"/>
            <w:gridSpan w:val="3"/>
          </w:tcPr>
          <w:p w:rsidR="00B40F26" w:rsidRPr="00B80339" w:rsidRDefault="00B40F26" w:rsidP="00564D03">
            <w:pPr>
              <w:widowControl w:val="0"/>
              <w:spacing w:line="260" w:lineRule="exact"/>
              <w:jc w:val="both"/>
            </w:pPr>
            <w:r w:rsidRPr="00B80339">
              <w:rPr>
                <w:bCs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3168" w:type="pct"/>
            <w:gridSpan w:val="6"/>
          </w:tcPr>
          <w:p w:rsidR="00B40F26" w:rsidRPr="00673AA1" w:rsidRDefault="00673AA1" w:rsidP="00D72786">
            <w:pPr>
              <w:pStyle w:val="a5"/>
              <w:tabs>
                <w:tab w:val="left" w:pos="1182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673AA1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673AA1">
              <w:rPr>
                <w:bCs/>
                <w:sz w:val="24"/>
                <w:szCs w:val="24"/>
              </w:rPr>
              <w:t>установлены</w:t>
            </w:r>
            <w:proofErr w:type="gramEnd"/>
          </w:p>
        </w:tc>
      </w:tr>
      <w:tr w:rsidR="00B40F26" w:rsidRPr="00EB6552" w:rsidTr="00EC157F">
        <w:trPr>
          <w:trHeight w:val="5946"/>
        </w:trPr>
        <w:tc>
          <w:tcPr>
            <w:tcW w:w="845" w:type="pct"/>
            <w:gridSpan w:val="2"/>
            <w:vMerge/>
          </w:tcPr>
          <w:p w:rsidR="00B40F26" w:rsidRPr="00B80339" w:rsidRDefault="00B40F26" w:rsidP="00564D03">
            <w:pPr>
              <w:widowControl w:val="0"/>
              <w:spacing w:line="260" w:lineRule="exact"/>
              <w:jc w:val="both"/>
              <w:rPr>
                <w:i/>
                <w:szCs w:val="28"/>
              </w:rPr>
            </w:pPr>
          </w:p>
        </w:tc>
        <w:tc>
          <w:tcPr>
            <w:tcW w:w="987" w:type="pct"/>
            <w:gridSpan w:val="3"/>
          </w:tcPr>
          <w:p w:rsidR="00B40F26" w:rsidRPr="00B80339" w:rsidRDefault="00B40F26" w:rsidP="00564D03">
            <w:pPr>
              <w:widowControl w:val="0"/>
              <w:spacing w:line="260" w:lineRule="exact"/>
              <w:ind w:right="-152"/>
              <w:rPr>
                <w:i/>
              </w:rPr>
            </w:pPr>
            <w:r w:rsidRPr="00B80339">
              <w:rPr>
                <w:bCs/>
              </w:rPr>
              <w:t>Технические и функ</w:t>
            </w:r>
            <w:r>
              <w:rPr>
                <w:bCs/>
              </w:rPr>
              <w:t>циональные характеристики товара</w:t>
            </w:r>
            <w:r w:rsidRPr="00B80339">
              <w:rPr>
                <w:bCs/>
              </w:rPr>
              <w:t>.</w:t>
            </w:r>
          </w:p>
        </w:tc>
        <w:tc>
          <w:tcPr>
            <w:tcW w:w="3168" w:type="pct"/>
            <w:gridSpan w:val="6"/>
          </w:tcPr>
          <w:p w:rsidR="00664CCB" w:rsidRPr="00D72786" w:rsidRDefault="00664CCB" w:rsidP="005844DC">
            <w:pPr>
              <w:spacing w:line="300" w:lineRule="exact"/>
              <w:ind w:firstLine="459"/>
              <w:rPr>
                <w:bCs/>
              </w:rPr>
            </w:pPr>
            <w:r w:rsidRPr="00D72786">
              <w:rPr>
                <w:bCs/>
              </w:rPr>
              <w:t>1.Область применения</w:t>
            </w:r>
          </w:p>
          <w:p w:rsidR="00836F30" w:rsidRPr="00D72786" w:rsidRDefault="00673AA1" w:rsidP="00673AA1">
            <w:pPr>
              <w:spacing w:line="300" w:lineRule="exact"/>
              <w:ind w:firstLine="459"/>
              <w:rPr>
                <w:bCs/>
              </w:rPr>
            </w:pPr>
            <w:r w:rsidRPr="00673AA1">
              <w:rPr>
                <w:bCs/>
              </w:rPr>
              <w:t xml:space="preserve">Обеспечение технологических процессов при ремонте и экипировки </w:t>
            </w:r>
            <w:r>
              <w:rPr>
                <w:bCs/>
              </w:rPr>
              <w:t>подвижного состава</w:t>
            </w:r>
            <w:r w:rsidRPr="00673AA1">
              <w:rPr>
                <w:bCs/>
              </w:rPr>
              <w:t xml:space="preserve">. </w:t>
            </w:r>
          </w:p>
          <w:p w:rsidR="005673C3" w:rsidRPr="00D72786" w:rsidRDefault="005673C3" w:rsidP="005844DC">
            <w:pPr>
              <w:spacing w:line="300" w:lineRule="exact"/>
              <w:ind w:firstLine="459"/>
              <w:rPr>
                <w:bCs/>
              </w:rPr>
            </w:pPr>
            <w:r w:rsidRPr="00D72786">
              <w:rPr>
                <w:bCs/>
              </w:rPr>
              <w:t>2. Технические характеристики:</w:t>
            </w:r>
          </w:p>
          <w:tbl>
            <w:tblPr>
              <w:tblStyle w:val="aa"/>
              <w:tblW w:w="6269" w:type="dxa"/>
              <w:tblLayout w:type="fixed"/>
              <w:tblLook w:val="04A0"/>
            </w:tblPr>
            <w:tblGrid>
              <w:gridCol w:w="3576"/>
              <w:gridCol w:w="2693"/>
            </w:tblGrid>
            <w:tr w:rsidR="005673C3" w:rsidRPr="00D72786" w:rsidTr="00EC157F">
              <w:tc>
                <w:tcPr>
                  <w:tcW w:w="3576" w:type="dxa"/>
                  <w:vAlign w:val="center"/>
                </w:tcPr>
                <w:p w:rsidR="005673C3" w:rsidRPr="00D72786" w:rsidRDefault="005673C3" w:rsidP="00D20444">
                  <w:pPr>
                    <w:spacing w:line="30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72786">
                    <w:rPr>
                      <w:bCs/>
                      <w:sz w:val="24"/>
                      <w:szCs w:val="24"/>
                    </w:rPr>
                    <w:t>Параметр</w:t>
                  </w:r>
                </w:p>
              </w:tc>
              <w:tc>
                <w:tcPr>
                  <w:tcW w:w="2693" w:type="dxa"/>
                  <w:vAlign w:val="center"/>
                </w:tcPr>
                <w:p w:rsidR="005673C3" w:rsidRPr="00D72786" w:rsidRDefault="005673C3" w:rsidP="00D20444">
                  <w:pPr>
                    <w:spacing w:line="30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72786">
                    <w:rPr>
                      <w:bCs/>
                      <w:sz w:val="24"/>
                      <w:szCs w:val="24"/>
                    </w:rPr>
                    <w:t>Характеристика/ наличие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 xml:space="preserve">Номинальная грузоподъемность, </w:t>
                  </w:r>
                  <w:proofErr w:type="gramStart"/>
                  <w:r w:rsidRPr="00673AA1">
                    <w:rPr>
                      <w:bCs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2000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Аккумуляторная батарея (сухозаряженная</w:t>
                  </w:r>
                  <w:r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кислотная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- емкость, А</w:t>
                  </w:r>
                  <w:r>
                    <w:rPr>
                      <w:bCs/>
                      <w:sz w:val="24"/>
                      <w:szCs w:val="24"/>
                    </w:rPr>
                    <w:t>/</w:t>
                  </w:r>
                  <w:r w:rsidRPr="00673AA1">
                    <w:rPr>
                      <w:bCs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360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 xml:space="preserve">- напряжение, </w:t>
                  </w:r>
                  <w:proofErr w:type="gramStart"/>
                  <w:r w:rsidRPr="00673AA1">
                    <w:rPr>
                      <w:bCs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80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Тип двигателя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электрический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Номинальная мощность электродвигателя, кВт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3,9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 xml:space="preserve">Цвет </w:t>
                  </w:r>
                  <w:proofErr w:type="spellStart"/>
                  <w:r w:rsidRPr="00673AA1">
                    <w:rPr>
                      <w:bCs/>
                      <w:sz w:val="24"/>
                      <w:szCs w:val="24"/>
                    </w:rPr>
                    <w:t>электротележки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оранжевый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Тип системы управления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импульсная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 xml:space="preserve">Габаритные размеры, </w:t>
                  </w:r>
                  <w:proofErr w:type="gramStart"/>
                  <w:r w:rsidRPr="00673AA1">
                    <w:rPr>
                      <w:bCs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- длина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3500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- ширина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1400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- высота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2200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 xml:space="preserve">Длина грузовой платформы, </w:t>
                  </w:r>
                  <w:proofErr w:type="gramStart"/>
                  <w:r w:rsidRPr="00673AA1">
                    <w:rPr>
                      <w:bCs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2125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 xml:space="preserve">Высота грузовой платформы, </w:t>
                  </w:r>
                  <w:proofErr w:type="gramStart"/>
                  <w:r w:rsidRPr="00673AA1">
                    <w:rPr>
                      <w:bCs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835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673AA1" w:rsidRDefault="00673AA1" w:rsidP="00673AA1">
                  <w:pPr>
                    <w:spacing w:line="300" w:lineRule="exact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Максимальная скорость передвижения</w:t>
                  </w:r>
                  <w:r w:rsidR="00EC157F">
                    <w:rPr>
                      <w:bCs/>
                      <w:sz w:val="24"/>
                      <w:szCs w:val="24"/>
                    </w:rPr>
                    <w:t xml:space="preserve"> с грузом, </w:t>
                  </w:r>
                  <w:proofErr w:type="gramStart"/>
                  <w:r w:rsidR="00EC157F">
                    <w:rPr>
                      <w:bCs/>
                      <w:sz w:val="24"/>
                      <w:szCs w:val="24"/>
                    </w:rPr>
                    <w:t>км</w:t>
                  </w:r>
                  <w:proofErr w:type="gramEnd"/>
                  <w:r w:rsidR="00EC157F">
                    <w:rPr>
                      <w:bCs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Pr="00673AA1" w:rsidRDefault="00673AA1" w:rsidP="00EC1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73AA1">
                    <w:rPr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Default="00EC157F">
                  <w:pPr>
                    <w:ind w:left="80"/>
                  </w:pPr>
                  <w:r>
                    <w:t xml:space="preserve">Внешний радиус поворота, </w:t>
                  </w:r>
                  <w:proofErr w:type="gramStart"/>
                  <w:r>
                    <w:t>мм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EC157F" w:rsidRDefault="00EC157F" w:rsidP="00EC157F">
                  <w:pPr>
                    <w:jc w:val="center"/>
                  </w:pPr>
                  <w:r>
                    <w:t>3500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Default="00EC157F">
                  <w:pPr>
                    <w:ind w:left="80"/>
                  </w:pPr>
                  <w:proofErr w:type="gramStart"/>
                  <w:r>
                    <w:lastRenderedPageBreak/>
                    <w:t>Уклон</w:t>
                  </w:r>
                  <w:proofErr w:type="gramEnd"/>
                  <w:r>
                    <w:t xml:space="preserve"> преодолеваемый с грузом, %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Default="00EC157F" w:rsidP="00EC157F">
                  <w:pPr>
                    <w:jc w:val="center"/>
                  </w:pPr>
                  <w:r>
                    <w:t>Не менее 12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Default="00EC157F">
                  <w:pPr>
                    <w:ind w:left="80"/>
                  </w:pPr>
                  <w:r>
                    <w:t>Тин шин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Default="00EC157F" w:rsidP="00EC157F">
                  <w:pPr>
                    <w:jc w:val="center"/>
                  </w:pPr>
                  <w:r>
                    <w:t>пневматические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Default="00EC157F">
                  <w:pPr>
                    <w:ind w:left="80"/>
                  </w:pPr>
                  <w:r>
                    <w:t xml:space="preserve">Стеклопластиковая кабина с остеклением, резиновыми ковриками и </w:t>
                  </w:r>
                  <w:proofErr w:type="spellStart"/>
                  <w:r>
                    <w:t>стеклоочистетелями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673AA1" w:rsidRDefault="00EC157F" w:rsidP="00EC157F">
                  <w:pPr>
                    <w:jc w:val="center"/>
                  </w:pPr>
                  <w:r>
                    <w:t>Да</w:t>
                  </w:r>
                </w:p>
              </w:tc>
            </w:tr>
            <w:tr w:rsidR="00EC157F" w:rsidRPr="00D72786" w:rsidTr="00EC157F">
              <w:tc>
                <w:tcPr>
                  <w:tcW w:w="3576" w:type="dxa"/>
                </w:tcPr>
                <w:p w:rsidR="00EC157F" w:rsidRDefault="00EC157F">
                  <w:pPr>
                    <w:ind w:left="80"/>
                  </w:pPr>
                  <w:r>
                    <w:t>Съемные борта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EC157F" w:rsidRDefault="00EC157F" w:rsidP="00EC157F">
                  <w:pPr>
                    <w:jc w:val="center"/>
                  </w:pPr>
                  <w:r w:rsidRPr="00F276B4">
                    <w:t>Да</w:t>
                  </w:r>
                </w:p>
              </w:tc>
            </w:tr>
            <w:tr w:rsidR="00EC157F" w:rsidRPr="00D72786" w:rsidTr="00EC157F">
              <w:tc>
                <w:tcPr>
                  <w:tcW w:w="3576" w:type="dxa"/>
                </w:tcPr>
                <w:p w:rsidR="00EC157F" w:rsidRDefault="00EC157F">
                  <w:pPr>
                    <w:ind w:left="80"/>
                  </w:pPr>
                  <w:r>
                    <w:t>Автоматическое зарядное устройство</w:t>
                  </w:r>
                </w:p>
              </w:tc>
              <w:tc>
                <w:tcPr>
                  <w:tcW w:w="2693" w:type="dxa"/>
                  <w:vAlign w:val="center"/>
                </w:tcPr>
                <w:p w:rsidR="00EC157F" w:rsidRDefault="00EC157F" w:rsidP="00EC157F">
                  <w:pPr>
                    <w:jc w:val="center"/>
                  </w:pPr>
                  <w:r w:rsidRPr="00F276B4">
                    <w:t>Да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D72786" w:rsidRDefault="00EC157F" w:rsidP="005673C3">
                  <w:pPr>
                    <w:spacing w:line="240" w:lineRule="exact"/>
                    <w:rPr>
                      <w:bCs/>
                    </w:rPr>
                  </w:pPr>
                  <w:r>
                    <w:rPr>
                      <w:bCs/>
                    </w:rPr>
                    <w:t xml:space="preserve">Масса </w:t>
                  </w:r>
                  <w:proofErr w:type="gramStart"/>
                  <w:r>
                    <w:rPr>
                      <w:bCs/>
                    </w:rPr>
                    <w:t>снаряженной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электротележки</w:t>
                  </w:r>
                  <w:proofErr w:type="spellEnd"/>
                  <w:r>
                    <w:rPr>
                      <w:bCs/>
                    </w:rPr>
                    <w:t>, кг</w:t>
                  </w:r>
                </w:p>
              </w:tc>
              <w:tc>
                <w:tcPr>
                  <w:tcW w:w="2693" w:type="dxa"/>
                  <w:vAlign w:val="center"/>
                </w:tcPr>
                <w:p w:rsidR="00673AA1" w:rsidRPr="00D72786" w:rsidRDefault="00EC157F" w:rsidP="00EC157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1750</w:t>
                  </w:r>
                </w:p>
              </w:tc>
            </w:tr>
            <w:tr w:rsidR="00673AA1" w:rsidRPr="00D72786" w:rsidTr="00EC157F">
              <w:tc>
                <w:tcPr>
                  <w:tcW w:w="3576" w:type="dxa"/>
                </w:tcPr>
                <w:p w:rsidR="00673AA1" w:rsidRPr="00D72786" w:rsidRDefault="00EC157F" w:rsidP="005673C3">
                  <w:pPr>
                    <w:spacing w:line="240" w:lineRule="exact"/>
                    <w:rPr>
                      <w:bCs/>
                    </w:rPr>
                  </w:pPr>
                  <w:r>
                    <w:rPr>
                      <w:bCs/>
                    </w:rPr>
                    <w:t xml:space="preserve">Клиренс, </w:t>
                  </w:r>
                  <w:proofErr w:type="gramStart"/>
                  <w:r>
                    <w:rPr>
                      <w:bCs/>
                    </w:rPr>
                    <w:t>мм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673AA1" w:rsidRPr="00D72786" w:rsidRDefault="00EC157F" w:rsidP="00EC157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Не менее 140</w:t>
                  </w:r>
                </w:p>
              </w:tc>
            </w:tr>
          </w:tbl>
          <w:p w:rsidR="00B40F26" w:rsidRPr="00D72786" w:rsidRDefault="00731476" w:rsidP="00731476">
            <w:pPr>
              <w:ind w:firstLine="250"/>
              <w:jc w:val="both"/>
              <w:rPr>
                <w:bCs/>
              </w:rPr>
            </w:pPr>
            <w:r w:rsidRPr="000E593F">
              <w:t xml:space="preserve">Товар должен находиться у </w:t>
            </w:r>
            <w:r>
              <w:t>Поставщика</w:t>
            </w:r>
            <w:r w:rsidRPr="000E593F">
              <w:t xml:space="preserve"> во владении на законном основании и должен быть свободен от прав третьих лиц (товар не должен быть обременен залогом, арестом и другими обязательствами). В случае если товар </w:t>
            </w:r>
            <w:proofErr w:type="gramStart"/>
            <w:r w:rsidRPr="00731476">
              <w:t>произведен на территории иностранного государства на территорию</w:t>
            </w:r>
            <w:r w:rsidRPr="000E593F">
              <w:t xml:space="preserve"> Российской Федерации он должен</w:t>
            </w:r>
            <w:proofErr w:type="gramEnd"/>
            <w:r w:rsidRPr="000E593F">
              <w:t xml:space="preserve"> быть ввезен с соблюдением требований законодательства </w:t>
            </w:r>
            <w:r w:rsidRPr="00731476">
              <w:t>Российской Федерации. В отношении товара должны отсутствовать охраняемые</w:t>
            </w:r>
            <w:r w:rsidRPr="000E593F">
              <w:t xml:space="preserve"> законом права третьих лиц (в том числе интеллектуальные права).</w:t>
            </w:r>
          </w:p>
        </w:tc>
      </w:tr>
      <w:tr w:rsidR="00D213D4" w:rsidRPr="00EB6552" w:rsidTr="00384D64">
        <w:trPr>
          <w:trHeight w:val="699"/>
        </w:trPr>
        <w:tc>
          <w:tcPr>
            <w:tcW w:w="845" w:type="pct"/>
            <w:gridSpan w:val="2"/>
            <w:vMerge/>
          </w:tcPr>
          <w:p w:rsidR="00D213D4" w:rsidRPr="00B80339" w:rsidRDefault="00D213D4" w:rsidP="00564D03">
            <w:pPr>
              <w:widowControl w:val="0"/>
              <w:spacing w:line="260" w:lineRule="exact"/>
              <w:jc w:val="both"/>
              <w:rPr>
                <w:i/>
                <w:szCs w:val="28"/>
              </w:rPr>
            </w:pPr>
          </w:p>
        </w:tc>
        <w:tc>
          <w:tcPr>
            <w:tcW w:w="987" w:type="pct"/>
            <w:gridSpan w:val="3"/>
          </w:tcPr>
          <w:p w:rsidR="00D213D4" w:rsidRPr="00B80339" w:rsidRDefault="00D213D4" w:rsidP="00564D03">
            <w:pPr>
              <w:widowControl w:val="0"/>
              <w:spacing w:line="260" w:lineRule="exact"/>
              <w:ind w:right="-152"/>
              <w:rPr>
                <w:bCs/>
              </w:rPr>
            </w:pPr>
            <w:r w:rsidRPr="00DA01FE">
              <w:rPr>
                <w:bCs/>
              </w:rPr>
              <w:t>Требования к безопасности товара</w:t>
            </w:r>
          </w:p>
        </w:tc>
        <w:tc>
          <w:tcPr>
            <w:tcW w:w="3168" w:type="pct"/>
            <w:gridSpan w:val="6"/>
          </w:tcPr>
          <w:p w:rsidR="00D213D4" w:rsidRPr="005844DC" w:rsidRDefault="00731476" w:rsidP="00731476">
            <w:pPr>
              <w:ind w:firstLine="250"/>
              <w:jc w:val="both"/>
              <w:rPr>
                <w:rFonts w:eastAsia="MS Mincho"/>
                <w:sz w:val="28"/>
                <w:szCs w:val="28"/>
              </w:rPr>
            </w:pPr>
            <w:r w:rsidRPr="000E593F">
              <w:t>Товар должен соответствовать требованиям, обеспечивающим его безопасность для жизни и здоровья</w:t>
            </w:r>
            <w:r w:rsidRPr="00731476">
              <w:t xml:space="preserve"> потребителей</w:t>
            </w:r>
          </w:p>
        </w:tc>
      </w:tr>
      <w:tr w:rsidR="00D213D4" w:rsidRPr="00EB6552" w:rsidTr="00384D64">
        <w:trPr>
          <w:trHeight w:val="276"/>
        </w:trPr>
        <w:tc>
          <w:tcPr>
            <w:tcW w:w="845" w:type="pct"/>
            <w:gridSpan w:val="2"/>
          </w:tcPr>
          <w:p w:rsidR="00D213D4" w:rsidRPr="00B80339" w:rsidRDefault="00D213D4" w:rsidP="00564D03">
            <w:pPr>
              <w:widowControl w:val="0"/>
              <w:spacing w:line="260" w:lineRule="exact"/>
              <w:jc w:val="both"/>
              <w:rPr>
                <w:i/>
                <w:szCs w:val="28"/>
              </w:rPr>
            </w:pPr>
          </w:p>
        </w:tc>
        <w:tc>
          <w:tcPr>
            <w:tcW w:w="987" w:type="pct"/>
            <w:gridSpan w:val="3"/>
          </w:tcPr>
          <w:p w:rsidR="00D213D4" w:rsidRPr="00DA01FE" w:rsidRDefault="00D213D4" w:rsidP="00564D03">
            <w:pPr>
              <w:jc w:val="both"/>
              <w:rPr>
                <w:i/>
              </w:rPr>
            </w:pPr>
            <w:r w:rsidRPr="00DA01FE">
              <w:rPr>
                <w:bCs/>
              </w:rPr>
              <w:t>Требования к качеству товара</w:t>
            </w:r>
          </w:p>
        </w:tc>
        <w:tc>
          <w:tcPr>
            <w:tcW w:w="3168" w:type="pct"/>
            <w:gridSpan w:val="6"/>
          </w:tcPr>
          <w:p w:rsidR="00D213D4" w:rsidRPr="000E593F" w:rsidRDefault="00D213D4" w:rsidP="00D72786">
            <w:pPr>
              <w:ind w:firstLine="250"/>
              <w:jc w:val="both"/>
            </w:pPr>
            <w:r>
              <w:t xml:space="preserve">Поставляемый товар </w:t>
            </w:r>
            <w:r w:rsidRPr="000E593F">
              <w:t xml:space="preserve">должен быть </w:t>
            </w:r>
            <w:r w:rsidR="00D72786" w:rsidRPr="00BF4D2E">
              <w:t>надлежащего качества</w:t>
            </w:r>
            <w:r w:rsidR="00D72786">
              <w:t>,</w:t>
            </w:r>
            <w:r w:rsidR="00D72786" w:rsidRPr="000E593F">
              <w:t xml:space="preserve"> </w:t>
            </w:r>
            <w:r w:rsidRPr="000E593F">
              <w:t>новым (товаром, который не был в употреблении, у которого не были восстановлены потребительские свойства), свободным от любых притязаний третьих лиц, не находящимся под запретом (арестом), в залоге.</w:t>
            </w:r>
          </w:p>
        </w:tc>
      </w:tr>
      <w:tr w:rsidR="00D213D4" w:rsidRPr="00EB6552" w:rsidTr="00384D64">
        <w:trPr>
          <w:trHeight w:val="699"/>
        </w:trPr>
        <w:tc>
          <w:tcPr>
            <w:tcW w:w="845" w:type="pct"/>
            <w:gridSpan w:val="2"/>
          </w:tcPr>
          <w:p w:rsidR="00D213D4" w:rsidRPr="00B80339" w:rsidRDefault="00D213D4" w:rsidP="00564D03">
            <w:pPr>
              <w:widowControl w:val="0"/>
              <w:spacing w:line="260" w:lineRule="exact"/>
              <w:jc w:val="both"/>
              <w:rPr>
                <w:i/>
                <w:szCs w:val="28"/>
              </w:rPr>
            </w:pPr>
          </w:p>
        </w:tc>
        <w:tc>
          <w:tcPr>
            <w:tcW w:w="987" w:type="pct"/>
            <w:gridSpan w:val="3"/>
          </w:tcPr>
          <w:p w:rsidR="00D213D4" w:rsidRPr="00DA01FE" w:rsidRDefault="00D213D4" w:rsidP="00564D03">
            <w:pPr>
              <w:jc w:val="both"/>
              <w:rPr>
                <w:i/>
              </w:rPr>
            </w:pPr>
            <w:r w:rsidRPr="00DA01FE">
              <w:rPr>
                <w:bCs/>
              </w:rPr>
              <w:t>Требования к упаковке, отгрузке товара</w:t>
            </w:r>
          </w:p>
        </w:tc>
        <w:tc>
          <w:tcPr>
            <w:tcW w:w="3168" w:type="pct"/>
            <w:gridSpan w:val="6"/>
          </w:tcPr>
          <w:p w:rsidR="00D213D4" w:rsidRPr="000E593F" w:rsidRDefault="00D213D4" w:rsidP="00564D03">
            <w:pPr>
              <w:ind w:firstLine="250"/>
              <w:jc w:val="both"/>
              <w:rPr>
                <w:bCs/>
              </w:rPr>
            </w:pPr>
            <w:r w:rsidRPr="000E593F">
              <w:rPr>
                <w:bCs/>
              </w:rPr>
              <w:t xml:space="preserve">Упаковка должна обеспечивать полную сохранность </w:t>
            </w:r>
            <w:r>
              <w:rPr>
                <w:bCs/>
              </w:rPr>
              <w:t>товара</w:t>
            </w:r>
            <w:r w:rsidRPr="000E593F">
              <w:rPr>
                <w:bCs/>
              </w:rPr>
              <w:t xml:space="preserve"> от всякого рода повреждений при его перевозке</w:t>
            </w:r>
            <w:r>
              <w:rPr>
                <w:bCs/>
              </w:rPr>
              <w:t xml:space="preserve"> и погрузочно-разгрузочных работах</w:t>
            </w:r>
            <w:r w:rsidRPr="000E593F">
              <w:rPr>
                <w:bCs/>
              </w:rPr>
              <w:t xml:space="preserve">. </w:t>
            </w:r>
            <w:r>
              <w:rPr>
                <w:bCs/>
              </w:rPr>
              <w:t>Товар</w:t>
            </w:r>
            <w:r w:rsidRPr="000E593F">
              <w:rPr>
                <w:bCs/>
              </w:rPr>
              <w:t xml:space="preserve"> должен быть упакован таким образом, чтобы он</w:t>
            </w:r>
            <w:r w:rsidR="00C41D7A">
              <w:rPr>
                <w:bCs/>
              </w:rPr>
              <w:t xml:space="preserve"> не мог перемещаться внутри защитной упаковки</w:t>
            </w:r>
            <w:r w:rsidRPr="000E593F">
              <w:rPr>
                <w:bCs/>
              </w:rPr>
              <w:t xml:space="preserve"> при изменении ее положения, не иметь повреждений, нарушения </w:t>
            </w:r>
            <w:r w:rsidR="00C41D7A">
              <w:rPr>
                <w:bCs/>
              </w:rPr>
              <w:t>и целостности упаковки.</w:t>
            </w:r>
          </w:p>
          <w:p w:rsidR="00D213D4" w:rsidRPr="000E593F" w:rsidRDefault="00D213D4" w:rsidP="00564D03">
            <w:pPr>
              <w:ind w:firstLine="250"/>
              <w:jc w:val="both"/>
              <w:rPr>
                <w:bCs/>
              </w:rPr>
            </w:pPr>
            <w:r w:rsidRPr="000E593F">
              <w:rPr>
                <w:bCs/>
              </w:rPr>
              <w:t>На упаковке не должно быть признаков удаления или скрытия нанесенных ранее торговых марок.</w:t>
            </w:r>
            <w:r w:rsidR="007362F8">
              <w:rPr>
                <w:bCs/>
              </w:rPr>
              <w:t xml:space="preserve"> Упаковка должна иметь четкую читаемую маркировку</w:t>
            </w:r>
            <w:r w:rsidR="004C537C">
              <w:rPr>
                <w:bCs/>
              </w:rPr>
              <w:t>.</w:t>
            </w:r>
            <w:r w:rsidR="007362F8">
              <w:rPr>
                <w:bCs/>
              </w:rPr>
              <w:t xml:space="preserve"> </w:t>
            </w:r>
          </w:p>
          <w:p w:rsidR="00D213D4" w:rsidRPr="000E593F" w:rsidRDefault="00D213D4" w:rsidP="00F2400B">
            <w:pPr>
              <w:ind w:firstLine="250"/>
              <w:jc w:val="both"/>
              <w:rPr>
                <w:bCs/>
              </w:rPr>
            </w:pPr>
            <w:r w:rsidRPr="000E593F">
              <w:t xml:space="preserve">Гарантийный срок для Товара составляет не менее </w:t>
            </w:r>
            <w:r>
              <w:t>12</w:t>
            </w:r>
            <w:r w:rsidRPr="000E593F">
              <w:t xml:space="preserve"> (</w:t>
            </w:r>
            <w:r>
              <w:t>двенадцати</w:t>
            </w:r>
            <w:r w:rsidRPr="000E593F">
              <w:t>) месяцев с даты подписанной Сторонами товарной накладной формы ТОРГ-12.</w:t>
            </w:r>
          </w:p>
        </w:tc>
      </w:tr>
      <w:tr w:rsidR="00B40F26" w:rsidRPr="00916581" w:rsidTr="00384D64">
        <w:tc>
          <w:tcPr>
            <w:tcW w:w="5000" w:type="pct"/>
            <w:gridSpan w:val="11"/>
          </w:tcPr>
          <w:p w:rsidR="00B40F26" w:rsidRPr="00916581" w:rsidRDefault="00B40F26" w:rsidP="00564D03">
            <w:pPr>
              <w:widowControl w:val="0"/>
              <w:jc w:val="both"/>
              <w:rPr>
                <w:b/>
                <w:i/>
                <w:szCs w:val="28"/>
              </w:rPr>
            </w:pPr>
            <w:r w:rsidRPr="00916581">
              <w:rPr>
                <w:b/>
                <w:sz w:val="28"/>
                <w:szCs w:val="28"/>
              </w:rPr>
              <w:t>3. Требования к результатам</w:t>
            </w:r>
          </w:p>
        </w:tc>
      </w:tr>
      <w:tr w:rsidR="00B40F26" w:rsidRPr="00916581" w:rsidTr="00384D64">
        <w:tc>
          <w:tcPr>
            <w:tcW w:w="5000" w:type="pct"/>
            <w:gridSpan w:val="11"/>
          </w:tcPr>
          <w:p w:rsidR="00B40F26" w:rsidRPr="00384D64" w:rsidRDefault="00B40F26" w:rsidP="00564D03">
            <w:pPr>
              <w:widowControl w:val="0"/>
              <w:spacing w:line="260" w:lineRule="exact"/>
              <w:ind w:firstLine="744"/>
              <w:jc w:val="both"/>
              <w:rPr>
                <w:b/>
              </w:rPr>
            </w:pPr>
            <w:r w:rsidRPr="000E593F">
              <w:rPr>
                <w:bCs/>
              </w:rPr>
              <w:t>Товар должен быть поставлен в полном объеме, в установленный срок и соответствовать предъявляемым в соответствии с документацией требованиям.</w:t>
            </w:r>
          </w:p>
        </w:tc>
      </w:tr>
      <w:tr w:rsidR="00B40F26" w:rsidRPr="00916581" w:rsidTr="00384D64">
        <w:tc>
          <w:tcPr>
            <w:tcW w:w="5000" w:type="pct"/>
            <w:gridSpan w:val="11"/>
          </w:tcPr>
          <w:p w:rsidR="00B40F26" w:rsidRPr="00916581" w:rsidRDefault="00B40F26" w:rsidP="00C626C1">
            <w:pPr>
              <w:widowControl w:val="0"/>
              <w:spacing w:line="260" w:lineRule="exact"/>
              <w:jc w:val="both"/>
              <w:rPr>
                <w:i/>
                <w:szCs w:val="28"/>
              </w:rPr>
            </w:pPr>
            <w:r w:rsidRPr="00916581">
              <w:rPr>
                <w:b/>
                <w:sz w:val="28"/>
                <w:szCs w:val="28"/>
              </w:rPr>
              <w:t>4.</w:t>
            </w:r>
            <w:r w:rsidRPr="00916581">
              <w:rPr>
                <w:i/>
                <w:sz w:val="28"/>
                <w:szCs w:val="28"/>
              </w:rPr>
              <w:t xml:space="preserve"> </w:t>
            </w:r>
            <w:r w:rsidRPr="00916581">
              <w:rPr>
                <w:b/>
                <w:bCs/>
                <w:sz w:val="28"/>
                <w:szCs w:val="28"/>
              </w:rPr>
              <w:t>Место, условия и порядок поставки товаров</w:t>
            </w:r>
          </w:p>
        </w:tc>
      </w:tr>
      <w:tr w:rsidR="00B40F26" w:rsidRPr="00916581" w:rsidTr="00384D64">
        <w:tc>
          <w:tcPr>
            <w:tcW w:w="1472" w:type="pct"/>
            <w:gridSpan w:val="3"/>
          </w:tcPr>
          <w:p w:rsidR="00B40F26" w:rsidRPr="00DA01FE" w:rsidRDefault="00B40F26" w:rsidP="00564D03">
            <w:pPr>
              <w:jc w:val="both"/>
            </w:pPr>
            <w:r w:rsidRPr="00DA01FE">
              <w:t xml:space="preserve">Место </w:t>
            </w:r>
            <w:r w:rsidRPr="00DA01FE">
              <w:rPr>
                <w:bCs/>
              </w:rPr>
              <w:t>поставки товаров</w:t>
            </w:r>
          </w:p>
        </w:tc>
        <w:tc>
          <w:tcPr>
            <w:tcW w:w="3528" w:type="pct"/>
            <w:gridSpan w:val="8"/>
          </w:tcPr>
          <w:p w:rsidR="00B40F26" w:rsidRPr="00B80339" w:rsidRDefault="00B40F26" w:rsidP="00D72786">
            <w:pPr>
              <w:widowControl w:val="0"/>
              <w:spacing w:line="260" w:lineRule="exact"/>
              <w:ind w:firstLine="336"/>
              <w:jc w:val="both"/>
            </w:pPr>
            <w:r>
              <w:t>129110, г. Москва, Индустриальный переулок, дом 9, Дирекция специальных перевозок – структурное подразделение Дирекции скоростного сообщения – филиал ОАО «РЖД».</w:t>
            </w:r>
          </w:p>
        </w:tc>
      </w:tr>
      <w:tr w:rsidR="00B40F26" w:rsidRPr="00916581" w:rsidTr="00384D64">
        <w:tc>
          <w:tcPr>
            <w:tcW w:w="1472" w:type="pct"/>
            <w:gridSpan w:val="3"/>
          </w:tcPr>
          <w:p w:rsidR="00B40F26" w:rsidRPr="00DA01FE" w:rsidRDefault="00B40F26" w:rsidP="00564D03">
            <w:pPr>
              <w:jc w:val="both"/>
              <w:rPr>
                <w:i/>
              </w:rPr>
            </w:pPr>
            <w:r w:rsidRPr="00DA01FE">
              <w:t xml:space="preserve">Условия </w:t>
            </w:r>
            <w:r w:rsidRPr="00DA01FE">
              <w:rPr>
                <w:bCs/>
              </w:rPr>
              <w:t xml:space="preserve">поставки товаров </w:t>
            </w:r>
          </w:p>
        </w:tc>
        <w:tc>
          <w:tcPr>
            <w:tcW w:w="3528" w:type="pct"/>
            <w:gridSpan w:val="8"/>
          </w:tcPr>
          <w:p w:rsidR="00555E31" w:rsidRPr="000E593F" w:rsidRDefault="00B40F26" w:rsidP="00555E31">
            <w:pPr>
              <w:pStyle w:val="ConsNormal"/>
              <w:widowControl/>
              <w:ind w:right="-1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93F">
              <w:rPr>
                <w:rFonts w:ascii="Times New Roman" w:hAnsi="Times New Roman"/>
                <w:sz w:val="24"/>
                <w:szCs w:val="24"/>
              </w:rPr>
              <w:t>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Поставщика.</w:t>
            </w:r>
            <w:r w:rsidR="004C537C" w:rsidRPr="000E593F">
              <w:t xml:space="preserve"> </w:t>
            </w:r>
            <w:r w:rsidR="004C537C" w:rsidRPr="004C537C">
              <w:rPr>
                <w:rFonts w:ascii="Times New Roman" w:hAnsi="Times New Roman"/>
                <w:sz w:val="24"/>
                <w:szCs w:val="24"/>
              </w:rPr>
              <w:t xml:space="preserve">Все расходы, связанные с обратной </w:t>
            </w:r>
            <w:r w:rsidR="004C537C" w:rsidRPr="004C537C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транспортировкой некачественного, не соответствующего условиям настоящего Договора Товара, несет Поставщик.</w:t>
            </w:r>
          </w:p>
          <w:p w:rsidR="00555E31" w:rsidRPr="000E593F" w:rsidRDefault="00B40F26" w:rsidP="001D3A50">
            <w:pPr>
              <w:ind w:right="-1" w:firstLine="283"/>
              <w:jc w:val="both"/>
            </w:pPr>
            <w:r w:rsidRPr="000E593F">
              <w:t>Датой поставки Товара считается дата подписания уполномоченным представителем Покупателя товарной накладной по форме ТОРГ-12, один экземпляр которой Покупатель передает Поставщику.</w:t>
            </w:r>
          </w:p>
        </w:tc>
      </w:tr>
      <w:tr w:rsidR="00B40F26" w:rsidRPr="00916581" w:rsidTr="00384D64">
        <w:trPr>
          <w:trHeight w:val="278"/>
        </w:trPr>
        <w:tc>
          <w:tcPr>
            <w:tcW w:w="1472" w:type="pct"/>
            <w:gridSpan w:val="3"/>
          </w:tcPr>
          <w:p w:rsidR="00B40F26" w:rsidRPr="00DA01FE" w:rsidRDefault="00B40F26" w:rsidP="00564D03">
            <w:pPr>
              <w:jc w:val="both"/>
              <w:rPr>
                <w:i/>
              </w:rPr>
            </w:pPr>
            <w:r w:rsidRPr="00DA01FE">
              <w:lastRenderedPageBreak/>
              <w:t xml:space="preserve">Сроки </w:t>
            </w:r>
            <w:r w:rsidRPr="00DA01FE">
              <w:rPr>
                <w:bCs/>
              </w:rPr>
              <w:t>поставки товаров</w:t>
            </w:r>
          </w:p>
        </w:tc>
        <w:tc>
          <w:tcPr>
            <w:tcW w:w="3528" w:type="pct"/>
            <w:gridSpan w:val="8"/>
          </w:tcPr>
          <w:p w:rsidR="00B40F26" w:rsidRPr="00973FDD" w:rsidRDefault="00B40F26" w:rsidP="00C626C1">
            <w:pPr>
              <w:tabs>
                <w:tab w:val="left" w:pos="2009"/>
              </w:tabs>
              <w:jc w:val="both"/>
            </w:pPr>
            <w:r w:rsidRPr="000E593F">
              <w:t>Срок поставки товара</w:t>
            </w:r>
            <w:r w:rsidR="005D492F">
              <w:t xml:space="preserve"> и выполнения работ</w:t>
            </w:r>
            <w:r w:rsidRPr="000E593F">
              <w:t xml:space="preserve">: с </w:t>
            </w:r>
            <w:r w:rsidR="00C626C1">
              <w:t>даты</w:t>
            </w:r>
            <w:r w:rsidRPr="000E593F">
              <w:t xml:space="preserve"> заключения договора </w:t>
            </w:r>
            <w:r w:rsidRPr="00973FDD">
              <w:t xml:space="preserve">до </w:t>
            </w:r>
            <w:r w:rsidR="00973FDD" w:rsidRPr="00973FDD">
              <w:t>31</w:t>
            </w:r>
            <w:r w:rsidRPr="00973FDD">
              <w:t>.</w:t>
            </w:r>
            <w:r w:rsidR="00973FDD" w:rsidRPr="00973FDD">
              <w:t>1</w:t>
            </w:r>
            <w:r w:rsidR="0003310D">
              <w:t>2</w:t>
            </w:r>
            <w:r w:rsidRPr="00973FDD">
              <w:t>.20</w:t>
            </w:r>
            <w:r w:rsidR="00C00A15" w:rsidRPr="00973FDD">
              <w:t>2</w:t>
            </w:r>
            <w:r w:rsidR="00D72786">
              <w:t>2</w:t>
            </w:r>
            <w:r w:rsidRPr="00973FDD">
              <w:t xml:space="preserve"> г.</w:t>
            </w:r>
          </w:p>
          <w:p w:rsidR="00C626C1" w:rsidRPr="000E593F" w:rsidRDefault="00C626C1" w:rsidP="0003310D">
            <w:pPr>
              <w:tabs>
                <w:tab w:val="left" w:pos="2009"/>
              </w:tabs>
              <w:jc w:val="both"/>
            </w:pPr>
            <w:r>
              <w:t>Срок исполнения договора: с даты</w:t>
            </w:r>
            <w:r w:rsidRPr="000E593F">
              <w:t xml:space="preserve"> заключения договора</w:t>
            </w:r>
            <w:r>
              <w:t xml:space="preserve"> до </w:t>
            </w:r>
            <w:r w:rsidR="00C46AD2">
              <w:t>28</w:t>
            </w:r>
            <w:r w:rsidRPr="00050829">
              <w:t>.0</w:t>
            </w:r>
            <w:r w:rsidR="0003310D">
              <w:t>3</w:t>
            </w:r>
            <w:r w:rsidRPr="00050829">
              <w:t>.202</w:t>
            </w:r>
            <w:r w:rsidR="00D72786">
              <w:t>3</w:t>
            </w:r>
            <w:r w:rsidRPr="00050829">
              <w:t xml:space="preserve"> г.</w:t>
            </w:r>
            <w:r>
              <w:t xml:space="preserve"> </w:t>
            </w:r>
          </w:p>
        </w:tc>
      </w:tr>
      <w:tr w:rsidR="00B40F26" w:rsidRPr="00916581" w:rsidTr="00384D64">
        <w:tc>
          <w:tcPr>
            <w:tcW w:w="5000" w:type="pct"/>
            <w:gridSpan w:val="11"/>
          </w:tcPr>
          <w:p w:rsidR="00B40F26" w:rsidRPr="00916581" w:rsidRDefault="00B40F26" w:rsidP="00564D03">
            <w:pPr>
              <w:widowControl w:val="0"/>
              <w:spacing w:line="260" w:lineRule="exact"/>
              <w:jc w:val="both"/>
              <w:rPr>
                <w:i/>
                <w:szCs w:val="28"/>
              </w:rPr>
            </w:pPr>
            <w:r w:rsidRPr="00916581">
              <w:rPr>
                <w:b/>
                <w:bCs/>
                <w:sz w:val="28"/>
                <w:szCs w:val="28"/>
              </w:rPr>
              <w:t>5. Форма, сроки и порядок оплаты</w:t>
            </w:r>
          </w:p>
        </w:tc>
      </w:tr>
      <w:tr w:rsidR="00B40F26" w:rsidRPr="00916581" w:rsidTr="00384D64">
        <w:trPr>
          <w:trHeight w:val="559"/>
        </w:trPr>
        <w:tc>
          <w:tcPr>
            <w:tcW w:w="5000" w:type="pct"/>
            <w:gridSpan w:val="11"/>
          </w:tcPr>
          <w:p w:rsidR="00B40F26" w:rsidRDefault="00B40F26" w:rsidP="00564D03">
            <w:pPr>
              <w:widowControl w:val="0"/>
              <w:spacing w:line="260" w:lineRule="exact"/>
              <w:ind w:firstLine="460"/>
              <w:jc w:val="both"/>
              <w:rPr>
                <w:bCs/>
              </w:rPr>
            </w:pPr>
            <w:r w:rsidRPr="000E593F">
              <w:rPr>
                <w:bCs/>
              </w:rPr>
              <w:t xml:space="preserve">Оплата осуществляется в безналичной форме путем перечисления средств на счет </w:t>
            </w:r>
            <w:r>
              <w:rPr>
                <w:bCs/>
              </w:rPr>
              <w:t>Поставщика</w:t>
            </w:r>
            <w:r w:rsidRPr="000E59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E593F">
              <w:rPr>
                <w:bCs/>
              </w:rPr>
              <w:t>Авансирование не предусмотрено.</w:t>
            </w:r>
            <w:r>
              <w:rPr>
                <w:bCs/>
              </w:rPr>
              <w:t xml:space="preserve"> </w:t>
            </w:r>
          </w:p>
          <w:p w:rsidR="00B40F26" w:rsidRPr="00C669D2" w:rsidRDefault="00B40F26" w:rsidP="007211E6">
            <w:pPr>
              <w:widowControl w:val="0"/>
              <w:spacing w:line="260" w:lineRule="exact"/>
              <w:ind w:firstLine="460"/>
              <w:jc w:val="both"/>
              <w:rPr>
                <w:szCs w:val="28"/>
              </w:rPr>
            </w:pPr>
            <w:r w:rsidRPr="00C370BF">
              <w:rPr>
                <w:szCs w:val="28"/>
              </w:rPr>
              <w:t xml:space="preserve">Оплата Товара </w:t>
            </w:r>
            <w:r w:rsidR="00555E31" w:rsidRPr="00C370BF">
              <w:rPr>
                <w:szCs w:val="28"/>
              </w:rPr>
              <w:t xml:space="preserve">осуществляется после </w:t>
            </w:r>
            <w:r w:rsidR="00C370BF" w:rsidRPr="008E039E">
              <w:rPr>
                <w:szCs w:val="28"/>
              </w:rPr>
              <w:t>подписания Покупателем</w:t>
            </w:r>
            <w:r w:rsidR="00C370BF">
              <w:rPr>
                <w:szCs w:val="28"/>
              </w:rPr>
              <w:t>,</w:t>
            </w:r>
            <w:r w:rsidR="00C370BF" w:rsidRPr="008E039E">
              <w:rPr>
                <w:szCs w:val="28"/>
              </w:rPr>
              <w:t xml:space="preserve"> товарной накладной ТОРГ-12</w:t>
            </w:r>
            <w:r w:rsidR="00C370BF">
              <w:rPr>
                <w:szCs w:val="28"/>
              </w:rPr>
              <w:t xml:space="preserve"> </w:t>
            </w:r>
            <w:r w:rsidRPr="001D3A50">
              <w:rPr>
                <w:color w:val="FF0000"/>
                <w:szCs w:val="28"/>
              </w:rPr>
              <w:t xml:space="preserve">в течение </w:t>
            </w:r>
            <w:r w:rsidR="007211E6" w:rsidRPr="001D3A50">
              <w:rPr>
                <w:color w:val="FF0000"/>
                <w:szCs w:val="28"/>
              </w:rPr>
              <w:t>7</w:t>
            </w:r>
            <w:r w:rsidRPr="001D3A50">
              <w:rPr>
                <w:color w:val="FF0000"/>
                <w:szCs w:val="28"/>
              </w:rPr>
              <w:t xml:space="preserve"> (</w:t>
            </w:r>
            <w:r w:rsidR="007211E6" w:rsidRPr="001D3A50">
              <w:rPr>
                <w:color w:val="FF0000"/>
                <w:szCs w:val="28"/>
              </w:rPr>
              <w:t>семи</w:t>
            </w:r>
            <w:r w:rsidRPr="001D3A50">
              <w:rPr>
                <w:color w:val="FF0000"/>
                <w:szCs w:val="28"/>
              </w:rPr>
              <w:t>) календарных дней</w:t>
            </w:r>
            <w:r w:rsidRPr="00C370BF">
              <w:rPr>
                <w:szCs w:val="28"/>
              </w:rPr>
              <w:t xml:space="preserve"> после предоставления Поставщиком Покупателю полного комплекта документов</w:t>
            </w:r>
            <w:r w:rsidR="00C626C1" w:rsidRPr="00C370BF">
              <w:rPr>
                <w:szCs w:val="28"/>
              </w:rPr>
              <w:t xml:space="preserve">, </w:t>
            </w:r>
            <w:r w:rsidR="00C626C1" w:rsidRPr="00B64E00">
              <w:rPr>
                <w:szCs w:val="28"/>
              </w:rPr>
              <w:t xml:space="preserve">указанного </w:t>
            </w:r>
            <w:r w:rsidRPr="00B64E00">
              <w:rPr>
                <w:szCs w:val="28"/>
              </w:rPr>
              <w:t xml:space="preserve"> в п. 2.3 Договора.</w:t>
            </w:r>
            <w:r w:rsidRPr="00C370BF">
              <w:rPr>
                <w:szCs w:val="28"/>
              </w:rPr>
              <w:t xml:space="preserve"> </w:t>
            </w:r>
          </w:p>
        </w:tc>
      </w:tr>
    </w:tbl>
    <w:p w:rsidR="00F70B76" w:rsidRDefault="0003310D" w:rsidP="00FE69A6"/>
    <w:p w:rsidR="006D0CE1" w:rsidRDefault="00C626C1" w:rsidP="006D0CE1">
      <w:pPr>
        <w:spacing w:line="260" w:lineRule="exact"/>
        <w:ind w:left="-425" w:right="-568"/>
        <w:rPr>
          <w:sz w:val="28"/>
        </w:rPr>
      </w:pPr>
      <w:r>
        <w:rPr>
          <w:sz w:val="28"/>
        </w:rPr>
        <w:t xml:space="preserve">Начальник </w:t>
      </w:r>
    </w:p>
    <w:p w:rsidR="008F3A49" w:rsidRDefault="006D0CE1" w:rsidP="006D0CE1">
      <w:pPr>
        <w:spacing w:line="260" w:lineRule="exact"/>
        <w:ind w:left="-425" w:right="-568"/>
        <w:rPr>
          <w:sz w:val="28"/>
        </w:rPr>
      </w:pPr>
      <w:r>
        <w:rPr>
          <w:sz w:val="28"/>
        </w:rPr>
        <w:t xml:space="preserve">производственно – технического </w:t>
      </w:r>
      <w:r w:rsidR="00C626C1">
        <w:rPr>
          <w:sz w:val="28"/>
        </w:rPr>
        <w:t>отдела</w:t>
      </w:r>
      <w:r>
        <w:rPr>
          <w:sz w:val="28"/>
        </w:rPr>
        <w:t xml:space="preserve">                                     </w:t>
      </w:r>
      <w:r w:rsidR="00F06A00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F06A00">
        <w:rPr>
          <w:sz w:val="28"/>
        </w:rPr>
        <w:t xml:space="preserve"> </w:t>
      </w:r>
      <w:r w:rsidR="00290C9F">
        <w:rPr>
          <w:sz w:val="28"/>
        </w:rPr>
        <w:t>И.Ю.Сорокин</w:t>
      </w:r>
    </w:p>
    <w:sectPr w:rsidR="008F3A49" w:rsidSect="004C53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22D"/>
    <w:multiLevelType w:val="hybridMultilevel"/>
    <w:tmpl w:val="454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E08"/>
    <w:multiLevelType w:val="hybridMultilevel"/>
    <w:tmpl w:val="EF9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2236"/>
    <w:multiLevelType w:val="hybridMultilevel"/>
    <w:tmpl w:val="68C83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D7538A"/>
    <w:multiLevelType w:val="multilevel"/>
    <w:tmpl w:val="61EA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0388"/>
    <w:multiLevelType w:val="hybridMultilevel"/>
    <w:tmpl w:val="6BA2BC6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1E8A50D3"/>
    <w:multiLevelType w:val="multilevel"/>
    <w:tmpl w:val="E1263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250D58"/>
    <w:multiLevelType w:val="multilevel"/>
    <w:tmpl w:val="5B4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D0EC0"/>
    <w:multiLevelType w:val="multilevel"/>
    <w:tmpl w:val="1FB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32F2B"/>
    <w:multiLevelType w:val="hybridMultilevel"/>
    <w:tmpl w:val="5E1A9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716230"/>
    <w:multiLevelType w:val="hybridMultilevel"/>
    <w:tmpl w:val="4170EC6E"/>
    <w:lvl w:ilvl="0" w:tplc="9048A2A6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19000F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A6"/>
    <w:rsid w:val="00025221"/>
    <w:rsid w:val="00027115"/>
    <w:rsid w:val="0003310D"/>
    <w:rsid w:val="00046A29"/>
    <w:rsid w:val="00050829"/>
    <w:rsid w:val="000D1FE4"/>
    <w:rsid w:val="000D2490"/>
    <w:rsid w:val="00112B92"/>
    <w:rsid w:val="00194FA9"/>
    <w:rsid w:val="001C25E5"/>
    <w:rsid w:val="001D3A50"/>
    <w:rsid w:val="0023462B"/>
    <w:rsid w:val="00255481"/>
    <w:rsid w:val="00256FE9"/>
    <w:rsid w:val="00265C1A"/>
    <w:rsid w:val="00290C9F"/>
    <w:rsid w:val="00291CC0"/>
    <w:rsid w:val="002E0494"/>
    <w:rsid w:val="002E57C5"/>
    <w:rsid w:val="002F39ED"/>
    <w:rsid w:val="00371115"/>
    <w:rsid w:val="003744BE"/>
    <w:rsid w:val="00384D64"/>
    <w:rsid w:val="00385868"/>
    <w:rsid w:val="003A2A34"/>
    <w:rsid w:val="003B5BAF"/>
    <w:rsid w:val="003C7CD5"/>
    <w:rsid w:val="00407B61"/>
    <w:rsid w:val="00415975"/>
    <w:rsid w:val="00466E26"/>
    <w:rsid w:val="004C1B25"/>
    <w:rsid w:val="004C537C"/>
    <w:rsid w:val="004E29A5"/>
    <w:rsid w:val="00534D84"/>
    <w:rsid w:val="00555E31"/>
    <w:rsid w:val="00557935"/>
    <w:rsid w:val="005673C3"/>
    <w:rsid w:val="005844DC"/>
    <w:rsid w:val="005D492F"/>
    <w:rsid w:val="006641DA"/>
    <w:rsid w:val="00664CCB"/>
    <w:rsid w:val="00673AA1"/>
    <w:rsid w:val="006817D5"/>
    <w:rsid w:val="006C5517"/>
    <w:rsid w:val="006D0CE1"/>
    <w:rsid w:val="007211E6"/>
    <w:rsid w:val="00724244"/>
    <w:rsid w:val="00731476"/>
    <w:rsid w:val="007362F8"/>
    <w:rsid w:val="00754035"/>
    <w:rsid w:val="007666D7"/>
    <w:rsid w:val="007E0BB5"/>
    <w:rsid w:val="007F2A8A"/>
    <w:rsid w:val="008007BD"/>
    <w:rsid w:val="008140A0"/>
    <w:rsid w:val="00816E18"/>
    <w:rsid w:val="008208A3"/>
    <w:rsid w:val="00836F30"/>
    <w:rsid w:val="00842993"/>
    <w:rsid w:val="00844EB5"/>
    <w:rsid w:val="008C269F"/>
    <w:rsid w:val="008D08D9"/>
    <w:rsid w:val="008F3A49"/>
    <w:rsid w:val="009472DB"/>
    <w:rsid w:val="009557A5"/>
    <w:rsid w:val="009659D9"/>
    <w:rsid w:val="009727A6"/>
    <w:rsid w:val="00973FDD"/>
    <w:rsid w:val="009B2733"/>
    <w:rsid w:val="009B3623"/>
    <w:rsid w:val="009F2857"/>
    <w:rsid w:val="009F5F4E"/>
    <w:rsid w:val="00A206DF"/>
    <w:rsid w:val="00A629E5"/>
    <w:rsid w:val="00B157E1"/>
    <w:rsid w:val="00B40F26"/>
    <w:rsid w:val="00B569D0"/>
    <w:rsid w:val="00B64E00"/>
    <w:rsid w:val="00B87423"/>
    <w:rsid w:val="00B969C8"/>
    <w:rsid w:val="00BC631B"/>
    <w:rsid w:val="00BE54C2"/>
    <w:rsid w:val="00C00A15"/>
    <w:rsid w:val="00C01768"/>
    <w:rsid w:val="00C04BCF"/>
    <w:rsid w:val="00C24CB5"/>
    <w:rsid w:val="00C370BF"/>
    <w:rsid w:val="00C41D7A"/>
    <w:rsid w:val="00C46AD2"/>
    <w:rsid w:val="00C57245"/>
    <w:rsid w:val="00C626C1"/>
    <w:rsid w:val="00C669D2"/>
    <w:rsid w:val="00CA0A66"/>
    <w:rsid w:val="00D16F3D"/>
    <w:rsid w:val="00D213D4"/>
    <w:rsid w:val="00D70CEA"/>
    <w:rsid w:val="00D72786"/>
    <w:rsid w:val="00D97C43"/>
    <w:rsid w:val="00DC3AE9"/>
    <w:rsid w:val="00DD03BD"/>
    <w:rsid w:val="00DE2B76"/>
    <w:rsid w:val="00E30605"/>
    <w:rsid w:val="00E43F08"/>
    <w:rsid w:val="00E53651"/>
    <w:rsid w:val="00E730BD"/>
    <w:rsid w:val="00EA5A76"/>
    <w:rsid w:val="00EC157F"/>
    <w:rsid w:val="00EC341A"/>
    <w:rsid w:val="00EC467F"/>
    <w:rsid w:val="00EC4BB0"/>
    <w:rsid w:val="00ED4F1A"/>
    <w:rsid w:val="00F06A00"/>
    <w:rsid w:val="00F2400B"/>
    <w:rsid w:val="00F44E1C"/>
    <w:rsid w:val="00F471E2"/>
    <w:rsid w:val="00F948F9"/>
    <w:rsid w:val="00FB45D8"/>
    <w:rsid w:val="00FB4A62"/>
    <w:rsid w:val="00FE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 Знак,Знак"/>
    <w:basedOn w:val="a"/>
    <w:next w:val="a"/>
    <w:link w:val="20"/>
    <w:qFormat/>
    <w:rsid w:val="00D16F3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qFormat/>
    <w:rsid w:val="00FE69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E69A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6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áû÷íûé"/>
    <w:rsid w:val="00FE69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E69A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aliases w:val="Маркер,1,UL,Абзац маркированнный,название,Bullet List,FooterText,numbered,SL_Абзац списка,List Paragraph,f_Абзац 1,Bullet Number,Нумерованый список,List Paragraph1,lp1,Paragraphe de liste1,ПАРАГРАФ,Абзац списка3,Абзац списка4"/>
    <w:basedOn w:val="a"/>
    <w:link w:val="a7"/>
    <w:uiPriority w:val="34"/>
    <w:qFormat/>
    <w:rsid w:val="00D16F3D"/>
    <w:pPr>
      <w:ind w:left="720"/>
      <w:contextualSpacing/>
    </w:pPr>
  </w:style>
  <w:style w:type="character" w:customStyle="1" w:styleId="20">
    <w:name w:val="Заголовок 2 Знак"/>
    <w:aliases w:val=" Знак Знак,Знак Знак"/>
    <w:basedOn w:val="a0"/>
    <w:link w:val="2"/>
    <w:rsid w:val="00D16F3D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6D0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B2733"/>
    <w:rPr>
      <w:rFonts w:eastAsiaTheme="minorHAnsi"/>
    </w:rPr>
  </w:style>
  <w:style w:type="paragraph" w:customStyle="1" w:styleId="paragraph">
    <w:name w:val="paragraph"/>
    <w:basedOn w:val="a"/>
    <w:rsid w:val="00664CC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64CCB"/>
  </w:style>
  <w:style w:type="character" w:customStyle="1" w:styleId="eop">
    <w:name w:val="eop"/>
    <w:basedOn w:val="a0"/>
    <w:rsid w:val="00664CCB"/>
  </w:style>
  <w:style w:type="character" w:customStyle="1" w:styleId="spellingerror">
    <w:name w:val="spellingerror"/>
    <w:basedOn w:val="a0"/>
    <w:rsid w:val="00664CCB"/>
  </w:style>
  <w:style w:type="character" w:customStyle="1" w:styleId="scxw178361656">
    <w:name w:val="scxw178361656"/>
    <w:basedOn w:val="a0"/>
    <w:rsid w:val="00664CCB"/>
  </w:style>
  <w:style w:type="paragraph" w:customStyle="1" w:styleId="ConsPlusNormal">
    <w:name w:val="ConsPlusNormal"/>
    <w:rsid w:val="00C01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Абзац списка Знак"/>
    <w:aliases w:val="Маркер Знак,1 Знак,UL Знак,Абзац маркированнный Знак,название Знак,Bullet List Знак,FooterText Знак,numbered Знак,SL_Абзац списка Знак,List Paragraph Знак,f_Абзац 1 Знак,Bullet Number Знак,Нумерованый список Знак,List Paragraph1 Знак"/>
    <w:link w:val="a6"/>
    <w:uiPriority w:val="34"/>
    <w:qFormat/>
    <w:rsid w:val="00F47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6F30"/>
    <w:rPr>
      <w:b/>
      <w:bCs/>
    </w:rPr>
  </w:style>
  <w:style w:type="character" w:customStyle="1" w:styleId="21">
    <w:name w:val="стиль2"/>
    <w:basedOn w:val="a0"/>
    <w:rsid w:val="00836F30"/>
  </w:style>
  <w:style w:type="table" w:styleId="aa">
    <w:name w:val="Table Grid"/>
    <w:basedOn w:val="a1"/>
    <w:uiPriority w:val="59"/>
    <w:rsid w:val="0083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DOSS_EliseevAV</cp:lastModifiedBy>
  <cp:revision>2</cp:revision>
  <dcterms:created xsi:type="dcterms:W3CDTF">2022-08-10T14:10:00Z</dcterms:created>
  <dcterms:modified xsi:type="dcterms:W3CDTF">2022-08-10T14:10:00Z</dcterms:modified>
</cp:coreProperties>
</file>