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firstLine="709"/>
        <w:contextualSpacing/>
        <w:rPr>
          <w:rFonts w:ascii="Times New Roman" w:hAnsi="Times New Roman" w:eastAsia="Arial" w:cs="Times New Roman"/>
          <w:bCs/>
          <w:sz w:val="21"/>
          <w:szCs w:val="21"/>
        </w:rPr>
      </w:pPr>
      <w:r>
        <w:rPr>
          <w:rFonts w:eastAsia="Arial" w:cs="Times New Roman" w:ascii="Times New Roman" w:hAnsi="Times New Roman"/>
          <w:bCs/>
          <w:sz w:val="21"/>
          <w:szCs w:val="21"/>
        </w:rPr>
      </w:r>
    </w:p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094"/>
        <w:gridCol w:w="846"/>
        <w:gridCol w:w="1405"/>
      </w:tblGrid>
      <w:tr>
        <w:trPr/>
        <w:tc>
          <w:tcPr>
            <w:tcW w:w="7094" w:type="dxa"/>
            <w:tcBorders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eastAsia="Arial" w:cs="Times New Roman"/>
                <w:bCs/>
                <w:sz w:val="21"/>
                <w:szCs w:val="21"/>
              </w:rPr>
            </w:pPr>
            <w:r>
              <w:rPr>
                <w:rFonts w:eastAsia="Arial" w:cs="Times New Roman" w:ascii="Times New Roman" w:hAnsi="Times New Roman"/>
                <w:bCs/>
                <w:sz w:val="21"/>
                <w:szCs w:val="21"/>
                <w:lang w:eastAsia="ru-RU"/>
              </w:rPr>
              <w:t>Наименование товара</w:t>
            </w:r>
          </w:p>
        </w:tc>
        <w:tc>
          <w:tcPr>
            <w:tcW w:w="846" w:type="dxa"/>
            <w:tcBorders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eastAsia="Arial" w:cs="Times New Roman"/>
                <w:bCs/>
                <w:sz w:val="21"/>
                <w:szCs w:val="21"/>
              </w:rPr>
            </w:pPr>
            <w:r>
              <w:rPr>
                <w:rFonts w:eastAsia="Arial" w:cs="Times New Roman" w:ascii="Times New Roman" w:hAnsi="Times New Roman"/>
                <w:bCs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1405" w:type="dxa"/>
            <w:tcBorders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eastAsia="Arial" w:cs="Times New Roman"/>
                <w:bCs/>
                <w:sz w:val="21"/>
                <w:szCs w:val="21"/>
              </w:rPr>
            </w:pPr>
            <w:r>
              <w:rPr>
                <w:rFonts w:eastAsia="Arial" w:cs="Times New Roman" w:ascii="Times New Roman" w:hAnsi="Times New Roman"/>
                <w:bCs/>
                <w:sz w:val="21"/>
                <w:szCs w:val="21"/>
                <w:lang w:eastAsia="ru-RU"/>
              </w:rPr>
              <w:t>Кол-во</w:t>
            </w:r>
          </w:p>
        </w:tc>
      </w:tr>
      <w:tr>
        <w:trPr/>
        <w:tc>
          <w:tcPr>
            <w:tcW w:w="7094" w:type="dxa"/>
            <w:tcBorders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Arial" w:cs="Times New Roman"/>
                <w:bCs/>
                <w:sz w:val="21"/>
                <w:szCs w:val="21"/>
              </w:rPr>
            </w:pPr>
            <w:r>
              <w:rPr>
                <w:rFonts w:eastAsia="Arial" w:cs="Times New Roman" w:ascii="Times New Roman" w:hAnsi="Times New Roman"/>
                <w:bCs/>
                <w:sz w:val="21"/>
                <w:szCs w:val="21"/>
                <w:lang w:eastAsia="ru-RU"/>
              </w:rPr>
              <w:t>Водогрейный котел КВм-2,0 или эквивалент в комплекте с механической топкой, приборами КИПиА, щитом управления котлом</w:t>
            </w:r>
          </w:p>
        </w:tc>
        <w:tc>
          <w:tcPr>
            <w:tcW w:w="846" w:type="dxa"/>
            <w:tcBorders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eastAsia="Arial" w:cs="Times New Roman"/>
                <w:bCs/>
                <w:sz w:val="21"/>
                <w:szCs w:val="21"/>
              </w:rPr>
            </w:pPr>
            <w:r>
              <w:rPr>
                <w:rFonts w:eastAsia="Arial" w:cs="Times New Roman" w:ascii="Times New Roman" w:hAnsi="Times New Roman"/>
                <w:bCs/>
                <w:sz w:val="21"/>
                <w:szCs w:val="21"/>
                <w:lang w:eastAsia="ru-RU"/>
              </w:rPr>
              <w:t>шт</w:t>
            </w:r>
          </w:p>
        </w:tc>
        <w:tc>
          <w:tcPr>
            <w:tcW w:w="1405" w:type="dxa"/>
            <w:tcBorders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eastAsia="Arial" w:cs="Times New Roman"/>
                <w:bCs/>
                <w:sz w:val="21"/>
                <w:szCs w:val="21"/>
              </w:rPr>
            </w:pPr>
            <w:r>
              <w:rPr>
                <w:rFonts w:eastAsia="Arial" w:cs="Times New Roman" w:ascii="Times New Roman" w:hAnsi="Times New Roman"/>
                <w:bCs/>
                <w:sz w:val="21"/>
                <w:szCs w:val="21"/>
                <w:lang w:eastAsia="ru-RU"/>
              </w:rPr>
              <w:t>1</w:t>
            </w:r>
          </w:p>
        </w:tc>
      </w:tr>
      <w:tr>
        <w:trPr/>
        <w:tc>
          <w:tcPr>
            <w:tcW w:w="7094" w:type="dxa"/>
            <w:tcBorders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Arial" w:cs="Times New Roman"/>
                <w:bCs/>
                <w:sz w:val="21"/>
                <w:szCs w:val="21"/>
              </w:rPr>
            </w:pPr>
            <w:r>
              <w:rPr>
                <w:rFonts w:eastAsia="Arial" w:cs="Times New Roman" w:ascii="Times New Roman" w:hAnsi="Times New Roman"/>
                <w:bCs/>
                <w:sz w:val="21"/>
                <w:szCs w:val="21"/>
                <w:lang w:eastAsia="ru-RU"/>
              </w:rPr>
              <w:t>Водогрейный котел КВр-1,25 или эквивалент в комплекте с ручной подачей, приборами КИПиА, щитом управления котлом</w:t>
            </w:r>
          </w:p>
        </w:tc>
        <w:tc>
          <w:tcPr>
            <w:tcW w:w="846" w:type="dxa"/>
            <w:tcBorders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eastAsia="Arial" w:cs="Times New Roman"/>
                <w:bCs/>
                <w:sz w:val="21"/>
                <w:szCs w:val="21"/>
              </w:rPr>
            </w:pPr>
            <w:r>
              <w:rPr>
                <w:rFonts w:eastAsia="Arial" w:cs="Times New Roman" w:ascii="Times New Roman" w:hAnsi="Times New Roman"/>
                <w:bCs/>
                <w:sz w:val="21"/>
                <w:szCs w:val="21"/>
                <w:lang w:eastAsia="ru-RU"/>
              </w:rPr>
              <w:t>шт</w:t>
            </w:r>
          </w:p>
        </w:tc>
        <w:tc>
          <w:tcPr>
            <w:tcW w:w="1405" w:type="dxa"/>
            <w:tcBorders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eastAsia="Arial" w:cs="Times New Roman"/>
                <w:bCs/>
                <w:sz w:val="21"/>
                <w:szCs w:val="21"/>
              </w:rPr>
            </w:pPr>
            <w:r>
              <w:rPr>
                <w:rFonts w:eastAsia="Arial" w:cs="Times New Roman" w:ascii="Times New Roman" w:hAnsi="Times New Roman"/>
                <w:bCs/>
                <w:sz w:val="21"/>
                <w:szCs w:val="21"/>
                <w:lang w:eastAsia="ru-RU"/>
              </w:rPr>
              <w:t>1</w:t>
            </w:r>
          </w:p>
        </w:tc>
      </w:tr>
      <w:tr>
        <w:trPr/>
        <w:tc>
          <w:tcPr>
            <w:tcW w:w="7094" w:type="dxa"/>
            <w:tcBorders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Arial" w:cs="Times New Roman"/>
                <w:bCs/>
                <w:sz w:val="21"/>
                <w:szCs w:val="21"/>
              </w:rPr>
            </w:pPr>
            <w:r>
              <w:rPr>
                <w:rFonts w:eastAsia="Arial" w:cs="Times New Roman" w:ascii="Times New Roman" w:hAnsi="Times New Roman"/>
                <w:bCs/>
                <w:sz w:val="21"/>
                <w:szCs w:val="21"/>
                <w:lang w:eastAsia="ru-RU"/>
              </w:rPr>
              <w:t>Водогрейный котел КВр-0,93 или эквивалент в комплекте с ручной подачей, приборами КИПиА, щитом управления котлом</w:t>
            </w:r>
          </w:p>
        </w:tc>
        <w:tc>
          <w:tcPr>
            <w:tcW w:w="846" w:type="dxa"/>
            <w:tcBorders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eastAsia="Arial" w:cs="Times New Roman"/>
                <w:bCs/>
                <w:sz w:val="21"/>
                <w:szCs w:val="21"/>
              </w:rPr>
            </w:pPr>
            <w:r>
              <w:rPr>
                <w:rFonts w:eastAsia="Arial" w:cs="Times New Roman" w:ascii="Times New Roman" w:hAnsi="Times New Roman"/>
                <w:bCs/>
                <w:sz w:val="21"/>
                <w:szCs w:val="21"/>
                <w:lang w:eastAsia="ru-RU"/>
              </w:rPr>
              <w:t>шт</w:t>
            </w:r>
          </w:p>
        </w:tc>
        <w:tc>
          <w:tcPr>
            <w:tcW w:w="1405" w:type="dxa"/>
            <w:tcBorders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eastAsia="Arial" w:cs="Times New Roman"/>
                <w:bCs/>
                <w:sz w:val="21"/>
                <w:szCs w:val="21"/>
              </w:rPr>
            </w:pPr>
            <w:r>
              <w:rPr>
                <w:rFonts w:eastAsia="Arial" w:cs="Times New Roman" w:ascii="Times New Roman" w:hAnsi="Times New Roman"/>
                <w:bCs/>
                <w:sz w:val="21"/>
                <w:szCs w:val="21"/>
                <w:lang w:eastAsia="ru-RU"/>
              </w:rPr>
              <w:t>1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1"/>
          <w:szCs w:val="21"/>
        </w:rPr>
      </w:pPr>
      <w:r>
        <w:rPr>
          <w:rFonts w:eastAsia="Calibri"/>
          <w:iCs/>
          <w:sz w:val="21"/>
          <w:szCs w:val="21"/>
        </w:rPr>
        <w:t xml:space="preserve"> </w:t>
      </w:r>
      <w:r>
        <w:rPr>
          <w:rFonts w:eastAsia="Calibri" w:cs="Times New Roman" w:ascii="Times New Roman" w:hAnsi="Times New Roman"/>
          <w:sz w:val="21"/>
          <w:szCs w:val="21"/>
        </w:rPr>
        <w:t>В соответствии с законодательством РФ котел должен иметь декларацию о соответствии техническому регламенту таможенного союза ТР ТС 010/2011 «О безопасности машин и оборудования».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iCs/>
          <w:sz w:val="21"/>
          <w:szCs w:val="21"/>
        </w:rPr>
      </w:pPr>
      <w:r>
        <w:rPr>
          <w:rFonts w:eastAsia="Calibri" w:cs="Times New Roman" w:ascii="Times New Roman" w:hAnsi="Times New Roman"/>
          <w:sz w:val="21"/>
          <w:szCs w:val="21"/>
        </w:rPr>
        <w:t xml:space="preserve"> </w:t>
      </w:r>
      <w:r>
        <w:rPr>
          <w:rFonts w:eastAsia="Calibri" w:cs="Times New Roman" w:ascii="Times New Roman" w:hAnsi="Times New Roman"/>
          <w:iCs/>
          <w:sz w:val="21"/>
          <w:szCs w:val="21"/>
        </w:rPr>
        <w:t xml:space="preserve">Качество товара и условия транспортировки должны отвечать требованиям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энергоэффективности, если такие требования предъявляются действующим законодательством Российской Федерации в отношении данного вида товара. Товар должен иметь необходимые маркировки и инструкции на русском языке, а также наклейки и пломбы, если такие требования предъявляются действующим законодательством Российской Федерации.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iCs/>
          <w:sz w:val="21"/>
          <w:szCs w:val="21"/>
        </w:rPr>
      </w:pPr>
      <w:r>
        <w:rPr>
          <w:rFonts w:eastAsia="Calibri" w:cs="Times New Roman" w:ascii="Times New Roman" w:hAnsi="Times New Roman"/>
          <w:iCs/>
          <w:sz w:val="21"/>
          <w:szCs w:val="21"/>
        </w:rPr>
        <w:t>Товар поставляется в упаковке (таре), обеспечивающей защиту товара от повреждения или порчи во время транспортировки и хранения. Упаковка (тара) товара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iCs/>
          <w:sz w:val="21"/>
          <w:szCs w:val="21"/>
        </w:rPr>
      </w:pPr>
      <w:r>
        <w:rPr>
          <w:rFonts w:cs="Times New Roman" w:ascii="Times New Roman" w:hAnsi="Times New Roman"/>
          <w:iCs/>
          <w:sz w:val="21"/>
          <w:szCs w:val="21"/>
        </w:rPr>
        <w:t xml:space="preserve"> </w:t>
      </w:r>
      <w:r>
        <w:rPr>
          <w:rFonts w:eastAsia="Calibri" w:cs="Times New Roman" w:ascii="Times New Roman" w:hAnsi="Times New Roman"/>
          <w:iCs/>
          <w:sz w:val="21"/>
          <w:szCs w:val="21"/>
        </w:rPr>
        <w:t>Гарантии и гарантийные обязательства: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iCs/>
          <w:sz w:val="21"/>
          <w:szCs w:val="21"/>
        </w:rPr>
      </w:pPr>
      <w:r>
        <w:rPr>
          <w:rFonts w:eastAsia="Calibri" w:cs="Times New Roman" w:ascii="Times New Roman" w:hAnsi="Times New Roman"/>
          <w:iCs/>
          <w:sz w:val="21"/>
          <w:szCs w:val="21"/>
        </w:rPr>
        <w:t>- поставляемый товар должен быть новым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свойства), свободен от прав и притязаний третьих лиц, не находится под запретом (арестом), в залоге;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iCs/>
          <w:sz w:val="21"/>
          <w:szCs w:val="21"/>
        </w:rPr>
      </w:pPr>
      <w:r>
        <w:rPr>
          <w:rFonts w:eastAsia="Calibri" w:cs="Times New Roman" w:ascii="Times New Roman" w:hAnsi="Times New Roman"/>
          <w:iCs/>
          <w:sz w:val="21"/>
          <w:szCs w:val="21"/>
        </w:rPr>
        <w:t>- гарантия производителя товара со сроком действия не менее 24 (двадцати четырех) месяцев с момента подписания Сторонами акта о приемке товара;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iCs/>
          <w:sz w:val="21"/>
          <w:szCs w:val="21"/>
        </w:rPr>
      </w:pPr>
      <w:r>
        <w:rPr>
          <w:rFonts w:eastAsia="Calibri" w:cs="Times New Roman" w:ascii="Times New Roman" w:hAnsi="Times New Roman"/>
          <w:iCs/>
          <w:sz w:val="21"/>
          <w:szCs w:val="21"/>
        </w:rPr>
        <w:t>- гарантия Поставщика товара со сроком действия не менее 24 (двадцати четырех) месяцев с момента подписания Сторонами акта о приемке товара.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sz w:val="21"/>
          <w:szCs w:val="21"/>
        </w:rPr>
        <w:t>Срок службы, не менее 10 лет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rial" w:cs="Times New Roman"/>
          <w:sz w:val="23"/>
          <w:szCs w:val="23"/>
        </w:rPr>
      </w:pPr>
      <w:r>
        <w:rPr>
          <w:rFonts w:eastAsia="Arial" w:cs="Times New Roman" w:ascii="Times New Roman" w:hAnsi="Times New Roman"/>
          <w:sz w:val="23"/>
          <w:szCs w:val="23"/>
        </w:rPr>
        <w:t>Функциональные, технические и качественные характеристики товара, работы, услуги, эксплуатационные характеристики товара, работы, услуги (при необходимости):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tbl>
      <w:tblPr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493"/>
        <w:gridCol w:w="658"/>
        <w:gridCol w:w="2095"/>
        <w:gridCol w:w="702"/>
        <w:gridCol w:w="1714"/>
        <w:gridCol w:w="3935"/>
        <w:gridCol w:w="4188"/>
      </w:tblGrid>
      <w:tr>
        <w:trPr/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Наименование показателя товара</w:t>
            </w:r>
          </w:p>
        </w:tc>
        <w:tc>
          <w:tcPr>
            <w:tcW w:w="6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Техническая характеристика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Обоснование необходимости использования дополнительных требований (характеристик)</w:t>
            </w:r>
          </w:p>
        </w:tc>
      </w:tr>
      <w:tr>
        <w:trPr>
          <w:trHeight w:val="314" w:hRule="atLeast"/>
        </w:trPr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Times New Roman" w:ascii="Times New Roman" w:hAnsi="Times New Roman"/>
                <w:b/>
                <w:bCs/>
                <w:sz w:val="20"/>
                <w:szCs w:val="20"/>
              </w:rPr>
              <w:t>Водогрейный котел КВм-2,0 или эквивалент в комплекте с механической топкой, приборами КИПиА, щитом управления котлом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 шт</w:t>
            </w:r>
          </w:p>
        </w:tc>
        <w:tc>
          <w:tcPr>
            <w:tcW w:w="8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Основные характеристики: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Тип котла, в зависимости от вида используемого топлива</w:t>
            </w:r>
          </w:p>
        </w:tc>
        <w:tc>
          <w:tcPr>
            <w:tcW w:w="6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Твердотопливный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Дополнительные характеристики:</w:t>
            </w:r>
          </w:p>
        </w:tc>
        <w:tc>
          <w:tcPr>
            <w:tcW w:w="4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Характеристики затребованы в связи с обеспечением функциональности и производительности котла</w:t>
            </w:r>
          </w:p>
        </w:tc>
      </w:tr>
      <w:tr>
        <w:trPr/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Производительность, МВт (Гкал/ч)</w:t>
            </w:r>
          </w:p>
        </w:tc>
        <w:tc>
          <w:tcPr>
            <w:tcW w:w="6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Не менее 2 (1,72)</w:t>
            </w:r>
          </w:p>
        </w:tc>
        <w:tc>
          <w:tcPr>
            <w:tcW w:w="4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Эффективность (КПД), %</w:t>
            </w:r>
          </w:p>
        </w:tc>
        <w:tc>
          <w:tcPr>
            <w:tcW w:w="6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Не менее 84</w:t>
            </w:r>
          </w:p>
        </w:tc>
        <w:tc>
          <w:tcPr>
            <w:tcW w:w="4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Рабочее давление, Мпа (кгс/см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6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Не менее 0,6 (6,0)</w:t>
            </w:r>
          </w:p>
        </w:tc>
        <w:tc>
          <w:tcPr>
            <w:tcW w:w="4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Гидравлическое сопротивление, кгс/см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6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Не более 0,8</w:t>
            </w:r>
          </w:p>
        </w:tc>
        <w:tc>
          <w:tcPr>
            <w:tcW w:w="4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Температура на выходе, °С</w:t>
            </w:r>
          </w:p>
        </w:tc>
        <w:tc>
          <w:tcPr>
            <w:tcW w:w="6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Не более 95</w:t>
            </w:r>
          </w:p>
        </w:tc>
        <w:tc>
          <w:tcPr>
            <w:tcW w:w="4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Температура на входе, °С</w:t>
            </w:r>
          </w:p>
        </w:tc>
        <w:tc>
          <w:tcPr>
            <w:tcW w:w="6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Не менее 70</w:t>
            </w:r>
          </w:p>
        </w:tc>
        <w:tc>
          <w:tcPr>
            <w:tcW w:w="4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Вид топлива:</w:t>
            </w:r>
          </w:p>
        </w:tc>
        <w:tc>
          <w:tcPr>
            <w:tcW w:w="6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Уголь бурый</w:t>
            </w:r>
          </w:p>
        </w:tc>
        <w:tc>
          <w:tcPr>
            <w:tcW w:w="4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Основные требования к материалам конструкций и оборудования (обязательно наличие действующего сертификата качества и сертификата соответствия):</w:t>
            </w:r>
          </w:p>
        </w:tc>
        <w:tc>
          <w:tcPr>
            <w:tcW w:w="6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Материал конструкций (обязательно наличие действующего сертификата качества и сертификата соответствия). Трубную часть котла изготовить из бесшовной горячедеформированной трубы по ГОСТ 8732-78 из Ст20 группы Б по ГОСТ 8731-74, а именно: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топочная и конвективная часть – труба не менее 57х3,5мм;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коллектора – труба не менее 159х4,5мм.</w:t>
            </w:r>
          </w:p>
        </w:tc>
        <w:tc>
          <w:tcPr>
            <w:tcW w:w="4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Основные требования к конструктивным решениям.</w:t>
            </w:r>
          </w:p>
        </w:tc>
        <w:tc>
          <w:tcPr>
            <w:tcW w:w="6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 Движение теплоносителя в котле организовать по однопоточной схеме;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 Конвективная часть котла должна состоять не менее чем из 12-ти панелей;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 Расположение конвективных труб 57х3,5мм выполнить в шахматном порядке;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 Котел должен быть выполнен полностью в газоплотном исполнении – через приварку у трубной части полочы металлической 50-40х4мм;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 Тепловую изоляцию выполнить из слоя асбокартона толщиной 4мм покрытого матами из базальтового волокна толщиной 50мм;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 Обшивку котла выполнить из профилированного тонколистового металла с полимерным покрытием;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 Котел должен иметь металлический подрамник устанавливаемый на фундамент.</w:t>
            </w:r>
          </w:p>
        </w:tc>
        <w:tc>
          <w:tcPr>
            <w:tcW w:w="4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Расположение патрубков и гарнитуры если смотреть со стороны бункера топливоподачи</w:t>
            </w:r>
          </w:p>
        </w:tc>
        <w:tc>
          <w:tcPr>
            <w:tcW w:w="6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 Расположение патрубка входа теплоносителя – горизонтальное, в верхней части на правой стороне котла;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 Расположение патрубка выхода теплоносителя – горизонтальное, в верхней части на левой стороне котла;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 Расположение разъемного фланца выхода дымовых газов  вертикальное.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 Расположение растопочной с правой стороны;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 Расположение дверок для обслуживания конвективной части на шарнирах с двух сторон;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 Одного фронтального люка в нижней части задней фронтальной стенки котла для чистки конвективного пучка;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 Размеры загрузочной дверки и дверки для растопки должны быть не менее (мм):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 наружный размер рамки 540х440;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 внутренний размер рамки 446х336;</w:t>
            </w:r>
          </w:p>
        </w:tc>
        <w:tc>
          <w:tcPr>
            <w:tcW w:w="4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Тип топочного устройства в количестве 1 шт</w:t>
            </w:r>
          </w:p>
        </w:tc>
        <w:tc>
          <w:tcPr>
            <w:tcW w:w="6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Топка механическая ТШПм  2,0</w:t>
            </w:r>
          </w:p>
        </w:tc>
        <w:tc>
          <w:tcPr>
            <w:tcW w:w="4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Основные требования к конструктивным решениям</w:t>
            </w:r>
          </w:p>
        </w:tc>
        <w:tc>
          <w:tcPr>
            <w:tcW w:w="6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Поддув в топку должен быть двухсторонним и 3-х точечным.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Газоход поддува должен быть расположен с левой стороны и оборудован 3-мя поворотными заслонками</w:t>
            </w:r>
          </w:p>
        </w:tc>
        <w:tc>
          <w:tcPr>
            <w:tcW w:w="4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684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684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Наличие камеры дожигания топлива</w:t>
            </w:r>
          </w:p>
        </w:tc>
        <w:tc>
          <w:tcPr>
            <w:tcW w:w="6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68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68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684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684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Механические опрокидывающиеся колосники</w:t>
            </w:r>
          </w:p>
        </w:tc>
        <w:tc>
          <w:tcPr>
            <w:tcW w:w="6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68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68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684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684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Максимальный размер кусков угля, не более, мм</w:t>
            </w:r>
          </w:p>
        </w:tc>
        <w:tc>
          <w:tcPr>
            <w:tcW w:w="6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68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68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684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684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Содержание мелочи в топливе размером 1-6мм., более, %</w:t>
            </w:r>
          </w:p>
        </w:tc>
        <w:tc>
          <w:tcPr>
            <w:tcW w:w="6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68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68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684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684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Диапазон изменения нагрузки, %</w:t>
            </w:r>
          </w:p>
        </w:tc>
        <w:tc>
          <w:tcPr>
            <w:tcW w:w="6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68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40-100</w:t>
            </w:r>
          </w:p>
        </w:tc>
        <w:tc>
          <w:tcPr>
            <w:tcW w:w="4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68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684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684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Тип вентилятора, мощность электродвигателя вентилятора</w:t>
            </w:r>
          </w:p>
        </w:tc>
        <w:tc>
          <w:tcPr>
            <w:tcW w:w="6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68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ВЦ 14-46</w:t>
            </w:r>
          </w:p>
        </w:tc>
        <w:tc>
          <w:tcPr>
            <w:tcW w:w="4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68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684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684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Наличие шкафа управления, контроля и сигнализации котла</w:t>
            </w:r>
          </w:p>
        </w:tc>
        <w:tc>
          <w:tcPr>
            <w:tcW w:w="6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68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68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684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684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Функциональные возможности шкафа управления, контроля и сигнализации</w:t>
            </w:r>
          </w:p>
        </w:tc>
        <w:tc>
          <w:tcPr>
            <w:tcW w:w="6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68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Автоматическое и ручное управление работой котла;</w:t>
            </w:r>
          </w:p>
          <w:p>
            <w:pPr>
              <w:pStyle w:val="Normal"/>
              <w:tabs>
                <w:tab w:val="clear" w:pos="708"/>
                <w:tab w:val="left" w:pos="684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Защита от перегрузки двигателей вентилятора и шурующей планки;</w:t>
            </w:r>
          </w:p>
          <w:p>
            <w:pPr>
              <w:pStyle w:val="Normal"/>
              <w:tabs>
                <w:tab w:val="clear" w:pos="708"/>
                <w:tab w:val="left" w:pos="684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Световая и звуковая сигнализация аварийных ситуаций:</w:t>
            </w:r>
          </w:p>
          <w:p>
            <w:pPr>
              <w:pStyle w:val="Normal"/>
              <w:tabs>
                <w:tab w:val="clear" w:pos="708"/>
                <w:tab w:val="left" w:pos="684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1.Перегрузка шурующей планки;</w:t>
            </w:r>
          </w:p>
          <w:p>
            <w:pPr>
              <w:pStyle w:val="Normal"/>
              <w:tabs>
                <w:tab w:val="clear" w:pos="708"/>
                <w:tab w:val="left" w:pos="684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 Повышение давления в котле;</w:t>
            </w:r>
          </w:p>
          <w:p>
            <w:pPr>
              <w:pStyle w:val="Normal"/>
              <w:tabs>
                <w:tab w:val="clear" w:pos="708"/>
                <w:tab w:val="left" w:pos="684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 Понижение давления в котле;</w:t>
            </w:r>
          </w:p>
          <w:p>
            <w:pPr>
              <w:pStyle w:val="Normal"/>
              <w:tabs>
                <w:tab w:val="clear" w:pos="708"/>
                <w:tab w:val="left" w:pos="684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 Повышение температуры на выходе из котла.</w:t>
            </w:r>
          </w:p>
        </w:tc>
        <w:tc>
          <w:tcPr>
            <w:tcW w:w="4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68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684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684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Номинальное напряжения, частота щита управления, контроля и сигнализации, В, Гц</w:t>
            </w:r>
          </w:p>
        </w:tc>
        <w:tc>
          <w:tcPr>
            <w:tcW w:w="6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684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380, 50</w:t>
            </w:r>
          </w:p>
        </w:tc>
        <w:tc>
          <w:tcPr>
            <w:tcW w:w="4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684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684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684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Климатическое исполнение, контроля и сигнализации, температура в помещении</w:t>
            </w:r>
          </w:p>
        </w:tc>
        <w:tc>
          <w:tcPr>
            <w:tcW w:w="6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684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УХЛ, категория 4, от +1 до +40гр.С</w:t>
            </w:r>
          </w:p>
        </w:tc>
        <w:tc>
          <w:tcPr>
            <w:tcW w:w="4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684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684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684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Взрывозащитное исполнение щита управления, контроля и сигнализации</w:t>
            </w:r>
          </w:p>
        </w:tc>
        <w:tc>
          <w:tcPr>
            <w:tcW w:w="6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Комплект поставки</w:t>
            </w:r>
          </w:p>
        </w:tc>
        <w:tc>
          <w:tcPr>
            <w:tcW w:w="6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684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1.Котел водогрейный стальной КВм-2,0, мощностью 2,0(1,72)МВт(Гкал/ч) – 1 шт.</w:t>
            </w:r>
          </w:p>
          <w:p>
            <w:pPr>
              <w:pStyle w:val="Normal"/>
              <w:tabs>
                <w:tab w:val="clear" w:pos="708"/>
                <w:tab w:val="left" w:pos="684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 Топка механизированная ТШПм-2,0 (1,72) МВт (Гкал/ч) – 1 шт.</w:t>
            </w:r>
          </w:p>
          <w:p>
            <w:pPr>
              <w:pStyle w:val="Normal"/>
              <w:tabs>
                <w:tab w:val="clear" w:pos="708"/>
                <w:tab w:val="left" w:pos="684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 Шкаф управления котлом  – 1шт.</w:t>
            </w:r>
          </w:p>
          <w:p>
            <w:pPr>
              <w:pStyle w:val="Normal"/>
              <w:tabs>
                <w:tab w:val="clear" w:pos="708"/>
                <w:tab w:val="left" w:pos="684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 Частотный преобразователь -1 шт.</w:t>
            </w:r>
          </w:p>
          <w:p>
            <w:pPr>
              <w:pStyle w:val="Normal"/>
              <w:tabs>
                <w:tab w:val="clear" w:pos="708"/>
                <w:tab w:val="left" w:pos="684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 Руководство по эксплуатации котла КВм-2,0</w:t>
            </w:r>
          </w:p>
          <w:p>
            <w:pPr>
              <w:pStyle w:val="Normal"/>
              <w:tabs>
                <w:tab w:val="clear" w:pos="708"/>
                <w:tab w:val="left" w:pos="684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6. Руководство по эксплуатации топки ТШПм-2,0</w:t>
            </w:r>
          </w:p>
          <w:p>
            <w:pPr>
              <w:pStyle w:val="Normal"/>
              <w:tabs>
                <w:tab w:val="clear" w:pos="708"/>
                <w:tab w:val="left" w:pos="684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7. Руководство по эксплуатации шкафа управления, контроля и сигнализации.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 Другая документация на оборудование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Манометр техн. показ. до 1,0 МПа 100 мм М20*1,5 – 2 шт.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9. Кран трехходовой 11б18бк Ду-15 – 2 шт.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10. Термометр ТТП 5 (0+150) 103 мм керос. – 2 шт.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11. Оправа ст прямая 103 мм М27*2 – 2 шт.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12. Кран 11б27п1 ДУ15 РУ 16 рычаг м-м – 11 шт.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13. Затвор чугунный дисковый Ду-125 РУ-16 стяжной ручной - 2 шт.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14. Фланец ст. 1-125-16 – 3 шт.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15. Вентиль однотипный 15 кч19п1, Ду-32 РУ16 до 200 гр. – 2 шт.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16. Предохранительный клапан Ду50- 2шт.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17.  Приборы КИПиА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Коплект ЗИП к топке: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 Вентиль Ду 15 - 2 штуки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 Вентиль Ду 32 - 2 штуки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 Выключатель концевой - 2 штуки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 Оправа ОПТ - 2 штуки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 Термометр ТТЖО - 2 штуки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6. Рукав с нитяной оплеткой 38*47,5-0,63 - 5 штук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7. Хомут стальной Ду38 - 8 штук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 Редуктор Ч 125 с электродвигателем 3/3000 - 1 штука</w:t>
            </w:r>
          </w:p>
        </w:tc>
        <w:tc>
          <w:tcPr>
            <w:tcW w:w="4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684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Габаритные размеры котла в обшивке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Ширина котла  (без патрубков), мм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1650</w:t>
            </w:r>
          </w:p>
        </w:tc>
        <w:tc>
          <w:tcPr>
            <w:tcW w:w="4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Длинна котла (без бункера, включая патрубки), мм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3720</w:t>
            </w:r>
          </w:p>
        </w:tc>
        <w:tc>
          <w:tcPr>
            <w:tcW w:w="4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Высота котла (с топкой без патрубков), мм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2430</w:t>
            </w:r>
          </w:p>
        </w:tc>
        <w:tc>
          <w:tcPr>
            <w:tcW w:w="4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Срок службы. лет не менее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Срок гарантии, не менее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 месяца с момента приемки товара заказчиком</w:t>
            </w:r>
          </w:p>
        </w:tc>
        <w:tc>
          <w:tcPr>
            <w:tcW w:w="4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Отапливаемый объем,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м³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менее 50000</w:t>
            </w:r>
          </w:p>
        </w:tc>
        <w:tc>
          <w:tcPr>
            <w:tcW w:w="4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Times New Roman" w:ascii="Times New Roman" w:hAnsi="Times New Roman"/>
                <w:b/>
                <w:bCs/>
                <w:sz w:val="20"/>
                <w:szCs w:val="20"/>
              </w:rPr>
              <w:t>Водогрейный котел КВр-1,25 или эквивалент в комплекте с ручной подачей, приборами КИПиА, щитом управления котлом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шт</w:t>
            </w:r>
          </w:p>
        </w:tc>
        <w:tc>
          <w:tcPr>
            <w:tcW w:w="8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Основные характеристики:</w:t>
            </w:r>
          </w:p>
        </w:tc>
        <w:tc>
          <w:tcPr>
            <w:tcW w:w="4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Тип котла, в зависимости от вида используемого топлива</w:t>
            </w:r>
          </w:p>
        </w:tc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Твердотопливный</w:t>
            </w:r>
          </w:p>
        </w:tc>
        <w:tc>
          <w:tcPr>
            <w:tcW w:w="4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70" w:hRule="atLeast"/>
        </w:trPr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Дополнительные характеристики:</w:t>
            </w:r>
          </w:p>
        </w:tc>
        <w:tc>
          <w:tcPr>
            <w:tcW w:w="4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Характеристики затребованы в связи с обеспечением функциональности и производительности котла</w:t>
            </w:r>
          </w:p>
        </w:tc>
      </w:tr>
      <w:tr>
        <w:trPr/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Производительность, МВт (Гкал/ч)</w:t>
            </w:r>
          </w:p>
        </w:tc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Не менее 1,25 (1,08)</w:t>
            </w:r>
          </w:p>
        </w:tc>
        <w:tc>
          <w:tcPr>
            <w:tcW w:w="4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Эффективность (КПД), %</w:t>
            </w:r>
          </w:p>
        </w:tc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Не менее 84</w:t>
            </w:r>
          </w:p>
        </w:tc>
        <w:tc>
          <w:tcPr>
            <w:tcW w:w="4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Рабочее давление, Мпа (кгс/см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Не менее 0,6 (6,0)</w:t>
            </w:r>
          </w:p>
        </w:tc>
        <w:tc>
          <w:tcPr>
            <w:tcW w:w="4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Гидравлическое сопротивление, кгс/см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Не более 0,6</w:t>
            </w:r>
          </w:p>
        </w:tc>
        <w:tc>
          <w:tcPr>
            <w:tcW w:w="4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Температура на выходе, °С</w:t>
            </w:r>
          </w:p>
        </w:tc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Не более 95</w:t>
            </w:r>
          </w:p>
        </w:tc>
        <w:tc>
          <w:tcPr>
            <w:tcW w:w="4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Температура на входе, °С</w:t>
            </w:r>
          </w:p>
        </w:tc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Не менее 70</w:t>
            </w:r>
          </w:p>
        </w:tc>
        <w:tc>
          <w:tcPr>
            <w:tcW w:w="4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Вид топлива:</w:t>
            </w:r>
          </w:p>
        </w:tc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Уголь бурый</w:t>
            </w:r>
          </w:p>
        </w:tc>
        <w:tc>
          <w:tcPr>
            <w:tcW w:w="4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Основные требования к материалам конструкций и оборудования (обязательно наличие действующего сертификата качества и сертификата соответствия):</w:t>
            </w:r>
          </w:p>
        </w:tc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Трубная часть блока котла должна быть изготовлена из труб стальных бесшовных горячеформированных из Ст20 по ГОСТ 8732-78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Отапливаемый объем,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м³</w:t>
            </w:r>
          </w:p>
        </w:tc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Не менее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32000</w:t>
            </w:r>
          </w:p>
        </w:tc>
        <w:tc>
          <w:tcPr>
            <w:tcW w:w="4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Габаритные размеры блока котла в обшивке без патрубков и газоходов:</w:t>
            </w:r>
          </w:p>
        </w:tc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40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Ширина котла, мм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не менее 1580, не более 1650</w:t>
            </w:r>
          </w:p>
          <w:p>
            <w:pPr>
              <w:pStyle w:val="Normal"/>
              <w:tabs>
                <w:tab w:val="clear" w:pos="708"/>
                <w:tab w:val="left" w:pos="540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Длина котла, мм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не менее 3150, не более 3300</w:t>
            </w:r>
          </w:p>
          <w:p>
            <w:pPr>
              <w:pStyle w:val="Normal"/>
              <w:tabs>
                <w:tab w:val="clear" w:pos="708"/>
                <w:tab w:val="left" w:pos="540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Высота котла, мм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не менее 2100,  не более 2500</w:t>
            </w:r>
          </w:p>
        </w:tc>
        <w:tc>
          <w:tcPr>
            <w:tcW w:w="4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0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Дополнительные требования</w:t>
            </w:r>
          </w:p>
        </w:tc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 Топочная камера котла должна иметь горизонтальную компоновку, экранирована стальными трубами маркой стали не ниже Сталь – 20 диаметром не менее 150 и не более 160 мм толщиной не менее 4,5 мм и не более 5 мм с межосевым шагом не менее 220 мм с вваркой полосы не менее 3х75 мм между ними, интегрально входящими также в состав конвективного пакета.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Конвективная часть котла – прямотрубная. </w:t>
            </w:r>
            <w:r>
              <w:rPr>
                <w:rFonts w:eastAsia="TimesNewRomanPSMT" w:cs="Times New Roman" w:ascii="Times New Roman" w:hAnsi="Times New Roman"/>
                <w:sz w:val="18"/>
                <w:szCs w:val="18"/>
              </w:rPr>
              <w:t>Для организации движения газов конвективный блок должен быть разделен стальными газоплотными панелями толщиной не менее 5 мм на две ступени. Для очистки секций конвективного блока от сажевых отложений на крыше  и сбоку котла должны быть предусмотрены съемные люки прочистки.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Радиационная и конвективная часть должны быть объединены в единый радиационно-конвективный блок.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 Топочное устройство вод6охлаждаемая уголковой решеткой с отверстиями.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NewRomanPSMT" w:cs="Times New Roman" w:ascii="Times New Roman" w:hAnsi="Times New Roman"/>
                <w:sz w:val="18"/>
                <w:szCs w:val="18"/>
              </w:rPr>
              <w:t>- Фланец газохода должен быть расположен в задней верхней части котла.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  Вход воды Ду 100 мм с фланцем ст 1-100-16 справа сбоку в нижней задней части котла, выход воды Ду100 мм с фланцем ст 1-100-16 сбоку с права в верхней  задней части котла.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sz w:val="18"/>
                <w:szCs w:val="18"/>
              </w:rPr>
              <w:t xml:space="preserve">- Конструкция котла должна обеспечивать </w:t>
            </w:r>
            <w:r>
              <w:rPr>
                <w:rFonts w:cs="Times New Roman" w:ascii="Times New Roman" w:hAnsi="Times New Roman"/>
                <w:sz w:val="18"/>
                <w:szCs w:val="18"/>
                <w:shd w:fill="FFFFFF" w:val="clear"/>
              </w:rPr>
              <w:t>повышенную устойчивость к накипеобразованию (работу в котельных с высокой жесткостью воды без применения водоподготовительного оборудования) - данный эффект достигается установкой поворотных коробов к каждой секции для спирального закручивания потока воды</w:t>
            </w:r>
            <w:r>
              <w:rPr>
                <w:rFonts w:cs="Times New Roman" w:ascii="Times New Roman" w:hAnsi="Times New Roman"/>
                <w:iCs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  <w:shd w:fill="FFFFFF" w:val="clear"/>
              </w:rPr>
              <w:t>(вода в трубе совершает вращательное движение вокруг оси трубы и на определенной скорости движения потока, вода не только не позволяет накипи оседать на стенках трубы, но и осуществляет очистку внутренней поверхности трубы).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Газоплотный (достигается путем приварки стальной полосы толщиной не менее 3 мм) в лёгкой обмуровке (облицовка котла должна быть выполнена из профлиста толщиной не менее 0,45 мм с полимерным покрытием и базальтовых матов ПТЭ-50 толщиной не менее 50 мм либо эквивалент).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Конвективная часть котла – прямотрубная. Для организации движения газов конвективный блок должен быть разделен стальными газоплотными панелями толщиной не менее 5 мм на три ступени. Для очистки секций конвективного блока от сажевых отложений на крыше котла должны быть предусмотрены не менее 3 съемных люков прочистки, сечением 650х60 мм.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Радиационная и конвективная часть должны быть объединены в единый радиационно-конвективный блок.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- Топка вертикальная открытого типа с горизонтальным расположением труб.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Загрузочная дверка котла имеет следующую компоновку: наружная часть выполнена из жаропрочной стали, под стальной обшивкой уложены слои ваты огнеупорной теплоизоляционной (МКРР-130, выдерживает нагрев до 1150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°С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), тыльная часть состоит из чугунного жаростойкого бронированного экрана (выдерживающего нагрев до 700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°С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). Для удобства обслуживания котла, на дверке установлена ручка, которая имеет минимальную площадь соприкосновения с самой дверкой.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Габаритные размеры загрузочной дверки фронта котла составляют, не менее: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Ширина, мм – 600.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Высота, мм – 500.        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Данные размеры дверцы обеспечивают не только полную теплоизоляцию, но и простую загрузку топлива, благодаря использованию лопат с разной длиной и шириной рабочей части.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 Топочное устройство котла – съемная охлаждаемая  угловая решетка (ОУР) с отверстиями конфузорного сечения дозвукового диапазона со степенью поджатия 1,2.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Топка ОУР представляет собой стальной короб, с вваренным между трубами уголком 50х50 мм, в уголке по всей длине расположены отверстия диаметром 3 мм сам уголок набирается сегментами.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Уголок и трубы охлаждаются водой, что понижает прогар металла.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Топка ОУР располагается в котле по пенальному типу, что позволяет легко и быстро извлечь ее из котла, не дренируя сам котел, а также выполнить текущий и аварийный ремонты топки, а в случае необходимости полностью ее заменить без разбора котла.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- Фланец газохода должен быть сечением 300х1000 мм и расположен  задней части котла сверху на расстоянии от обмуровки боковой стенки котла не менее 180 мм.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 Конструкция котла должна быть полностью дренируемой, обеспечивать полный спуск воздуха и гарантировать безнакипный режим работы на нагрузках в пределах диапазона регулирования.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0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Комплектация котла: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 Манометр техн. показ. до 1,0 МПа 100 мм М20*1,5 – 2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 Кран трехходовой 11б18бк Ду-15 – 2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3. Термометр ТТП 5 (0+150) 103 мм керос. – 2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4. Оправа ст прямая 103 мм М27*2 – 2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5. Кран 11б27п1 ДУ15 РУ 16 рычаг м-м – 10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6. Затвор стальной дисковый фланцевый  Ду-100 РУ-16 стяжной ручной - 2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7. Фланец ст. 1-100-16 – 3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8. Вентиль однотипный 15 кч19п1, Ду-32 РУ16 до 200 гр. – 2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9. Вентилятор поддува (мощностью необходимой для  оптимальной работы котла) – 1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10. Предохранительный клапан 17с28нж Ду50 - 2шт.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11. Щит управления котлом, приборы КИПиА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pacing w:val="-5"/>
                <w:sz w:val="20"/>
                <w:szCs w:val="20"/>
              </w:rPr>
              <w:t>Все комплектующие по техническим и функциональным характеристикам должны быть совместимы с поставляемым товаром.</w:t>
            </w:r>
          </w:p>
        </w:tc>
        <w:tc>
          <w:tcPr>
            <w:tcW w:w="4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Times New Roman" w:ascii="Times New Roman" w:hAnsi="Times New Roman"/>
                <w:b/>
                <w:bCs/>
                <w:sz w:val="20"/>
                <w:szCs w:val="20"/>
              </w:rPr>
              <w:t>Водогрейный котел КВр-0,93 или эквивалент в комплекте с ручной подачей, приборами КИПиА, щитом управления котлом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шт</w:t>
            </w:r>
          </w:p>
        </w:tc>
        <w:tc>
          <w:tcPr>
            <w:tcW w:w="8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Основные характеристики:</w:t>
            </w:r>
          </w:p>
        </w:tc>
        <w:tc>
          <w:tcPr>
            <w:tcW w:w="4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Тип котла, в зависимости от вида используемого топлива</w:t>
            </w:r>
          </w:p>
        </w:tc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Твердотопливный</w:t>
            </w:r>
          </w:p>
        </w:tc>
        <w:tc>
          <w:tcPr>
            <w:tcW w:w="4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Дополнительные характеристики:</w:t>
            </w:r>
          </w:p>
        </w:tc>
        <w:tc>
          <w:tcPr>
            <w:tcW w:w="4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Характеристики затребованы в связи с обеспечением функциональности и производительности котла</w:t>
            </w:r>
          </w:p>
        </w:tc>
      </w:tr>
      <w:tr>
        <w:trPr/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Производительность, МВт (Гкал/ч)</w:t>
            </w:r>
          </w:p>
        </w:tc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Не менее 0,93 (0,80)</w:t>
            </w:r>
          </w:p>
        </w:tc>
        <w:tc>
          <w:tcPr>
            <w:tcW w:w="4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Эффективность (КПД), %</w:t>
            </w:r>
          </w:p>
        </w:tc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Не менее 84</w:t>
            </w:r>
          </w:p>
        </w:tc>
        <w:tc>
          <w:tcPr>
            <w:tcW w:w="4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Рабочее давление, Мпа (кгс/см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Не менее 0,6 (6,0)</w:t>
            </w:r>
          </w:p>
        </w:tc>
        <w:tc>
          <w:tcPr>
            <w:tcW w:w="4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Гидравлическое сопротивление, кгс/см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Не более 0,6</w:t>
            </w:r>
          </w:p>
        </w:tc>
        <w:tc>
          <w:tcPr>
            <w:tcW w:w="4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Температура на выходе, °С</w:t>
            </w:r>
          </w:p>
        </w:tc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Не более 95</w:t>
            </w:r>
          </w:p>
        </w:tc>
        <w:tc>
          <w:tcPr>
            <w:tcW w:w="4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Температура на входе, °С</w:t>
            </w:r>
          </w:p>
        </w:tc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Не менее 70</w:t>
            </w:r>
          </w:p>
        </w:tc>
        <w:tc>
          <w:tcPr>
            <w:tcW w:w="4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Вид топлива:</w:t>
            </w:r>
          </w:p>
        </w:tc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Уголь бурый</w:t>
            </w:r>
          </w:p>
        </w:tc>
        <w:tc>
          <w:tcPr>
            <w:tcW w:w="4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Основные требования к материалам конструкций и оборудования (обязательно наличие действующего сертификата качества и сертификата соответствия):</w:t>
            </w:r>
          </w:p>
        </w:tc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Трубная часть блока котла должна быть изготовлена из труб стальных бесшовных горячеформированных из Ст20 по ГОСТ 8732-78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Отапливаемый объем,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м³</w:t>
            </w:r>
          </w:p>
        </w:tc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Не менее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23250</w:t>
            </w:r>
          </w:p>
        </w:tc>
        <w:tc>
          <w:tcPr>
            <w:tcW w:w="4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Габаритные размеры блока котла в обшивке без патрубков и газоходов:</w:t>
            </w:r>
          </w:p>
        </w:tc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40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Ширина котла, мм -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1840</w:t>
            </w:r>
          </w:p>
          <w:p>
            <w:pPr>
              <w:pStyle w:val="Normal"/>
              <w:tabs>
                <w:tab w:val="clear" w:pos="708"/>
                <w:tab w:val="left" w:pos="540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Длина котла, мм    -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2800</w:t>
            </w:r>
          </w:p>
          <w:p>
            <w:pPr>
              <w:pStyle w:val="Normal"/>
              <w:tabs>
                <w:tab w:val="clear" w:pos="708"/>
                <w:tab w:val="left" w:pos="540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Высота котла, мм  -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2140</w:t>
            </w:r>
          </w:p>
        </w:tc>
        <w:tc>
          <w:tcPr>
            <w:tcW w:w="4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Дополнительные требования</w:t>
            </w:r>
          </w:p>
        </w:tc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 Топочная камера котла должна иметь горизонтальную компоновку, экранирована стальными трубами маркой стали не ниже Сталь – 20 диаметром не менее 150 и не более 160 мм толщиной не менее 4,5 мм и не более 5 мм с межосевым шагом не менее 220 мм с вваркой полосы не менее 3х75 мм между ними, интегрально входящими также в состав конвективного пакета.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Конвективная часть котла – прямотрубная. </w:t>
            </w:r>
            <w:r>
              <w:rPr>
                <w:rFonts w:eastAsia="TimesNewRomanPSMT" w:cs="Times New Roman" w:ascii="Times New Roman" w:hAnsi="Times New Roman"/>
                <w:sz w:val="18"/>
                <w:szCs w:val="18"/>
              </w:rPr>
              <w:t>Для организации движения газов конвективный блок должен быть разделен стальными газоплотными панелями толщиной не менее 5 мм на две ступени. Для очистки секций конвективного блока от сажевых отложений на крыше  и сбоку котла должны быть предусмотрены съемные люки прочистки.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Радиационная и конвективная часть должны быть объединены в единый радиационно-конвективный блок.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 Топочное устройство вод6охлаждаемая уголковой решеткой с отверстиями.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NewRomanPSMT" w:cs="Times New Roman" w:ascii="Times New Roman" w:hAnsi="Times New Roman"/>
                <w:sz w:val="18"/>
                <w:szCs w:val="18"/>
              </w:rPr>
              <w:t>- Фланец газохода должен быть расположен в задней верхней части котла.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  Вход воды Ду 100 мм с фланцем ст 1-100-16 справа сбоку в нижней задней части котла, выход воды Ду100 мм с фланцем ст 1-100-16 сбоку с права в верхней  задней части котла 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sz w:val="18"/>
                <w:szCs w:val="18"/>
              </w:rPr>
              <w:t xml:space="preserve">- Конструкция котла должна обеспечивать </w:t>
            </w:r>
            <w:r>
              <w:rPr>
                <w:rFonts w:cs="Times New Roman" w:ascii="Times New Roman" w:hAnsi="Times New Roman"/>
                <w:sz w:val="18"/>
                <w:szCs w:val="18"/>
                <w:shd w:fill="FFFFFF" w:val="clear"/>
              </w:rPr>
              <w:t>повышенную устойчивость к накипеобразованию (работу в котельных с высокой жесткостью воды без применения водоподготовительного оборудования) - данный эффект достигается установкой поворотных коробов к каждой секции для спирального закручивания потока воды</w:t>
            </w:r>
            <w:r>
              <w:rPr>
                <w:rFonts w:cs="Times New Roman" w:ascii="Times New Roman" w:hAnsi="Times New Roman"/>
                <w:iCs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  <w:shd w:fill="FFFFFF" w:val="clear"/>
              </w:rPr>
              <w:t>(вода в трубе совершает вращательное движение вокруг оси трубы и на определенной скорости движения потока, вода не только не позволяет накипи оседать на стенках трубы, но и осуществляет очистку внутренней поверхности трубы).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Газоплотный (достигается путем приварки стальной полосы толщиной не менее 3 мм) в лёгкой обмуровке (облицовка котла должна быть выполнена из профлиста толщиной не менее 0,45 мм с полимерным покрытием и базальтовых матов ПТЭ-50 толщиной не менее 50 мм либо эквивалент).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Конвективная часть котла – прямотрубная. Для организации движения газов конвективный блок должен быть разделен стальными газоплотными панелями толщиной не менее 5 мм на три ступени. Для очистки секций конвективного блока от сажевых отложений на крыше котла должны быть предусмотрены не менее 3 съемных люков прочистки, сечением 650х60 мм.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Радиационная и конвективная часть должны быть объединены в единый радиационно-конвективный блок.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- Топка вертикальная открытого типа с горизонтальным расположением труб.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Загрузочная дверка котла имеет следующую компоновку: наружная часть выполнена из жаропрочной стали, под стальной обшивкой уложены слои ваты огнеупорной теплоизоляционной (МКРР-130, выдерживает нагрев до 1150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°С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), тыльная часть состоит из чугунного жаростойкого бронированного экрана (выдерживающего нагрев до 700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°С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). Для удобства обслуживания котла, на дверке установлена ручка, которая имеет минимальную площадь соприкосновения с самой дверкой.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Габаритные размеры загрузочной дверки фронта котла составляют, не менее: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Ширина, мм – 600.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Высота, мм – 500.        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Данные размеры дверцы обеспечивают не только полную теплоизоляцию, но и простую загрузку топлива, благодаря использованию лопат с разной длиной и шириной рабочей части.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 Топочное устройство котла – съемная охлаждаемая  угловая решетка (ОУР) с отверстиями конфузорного сечения дозвукового диапазона со степенью поджатия 1,2.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Топка ОУР представляет собой стальной короб, с вваренным между трубами уголком 50х50 мм, в уголке по всей длине расположены отверстия диаметром 3 мм сам уголок набирается сегментами.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Уголок и трубы охлаждаются водой, что понижает прогар металла.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Топка ОУР располагается в котле по пенальному типу, что позволяет легко и быстро извлечь ее из котла, не дренируя сам котел, а также выполнить текущий и аварийный ремонты топки, а в случае необходимости полностью ее заменить без разбора котла.</w:t>
            </w:r>
          </w:p>
          <w:p>
            <w:pPr>
              <w:pStyle w:val="Normal"/>
              <w:tabs>
                <w:tab w:val="clear" w:pos="708"/>
                <w:tab w:val="left" w:pos="5400" w:leader="none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 Фланец газохода сечением 350х600 мм. и расположен в верхней части котла на расстоянии от обмуровки боковой стенки котла 180 мм., от обмуровки задней стенки котла 300 мм.</w:t>
            </w:r>
          </w:p>
          <w:p>
            <w:pPr>
              <w:pStyle w:val="Normal"/>
              <w:tabs>
                <w:tab w:val="clear" w:pos="708"/>
                <w:tab w:val="left" w:pos="5400" w:leader="none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 Вход воды Ду 100 мм. сбоку в передней нижней части котла на высоте 300 мм. от основания котла и на расстоянии 130 мм. от фронта котла, выход воды Ду100 сбоку в передней верхней части котла на высоте 1900 мм. от основания котла и на расстоянии 130 мм. от фронта котла.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 Конструкция котла полностью дренируемой, обеспечивать полный спуск воздуха и гарантировать безнакипный режим работы на нагрузках в пределах диапазона регулирования.</w:t>
            </w:r>
          </w:p>
        </w:tc>
        <w:tc>
          <w:tcPr>
            <w:tcW w:w="4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Комплектация котла: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 Манометр техн. показ. до 1,0 МПа 100 мм М20*1,5 – 2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 Кран трехходовой 11б18бк Ду-15 – 2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3. Термометр ТТП 5 (0+150) 103 мм керос. – 2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4. Оправа ст прямая 103 мм М27*2 – 2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5. Кран 11б27п1 ДУ15 РУ 16 рычаг м-м – 10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6. Затвор чугунный дисковый Ду-100 РУ-16 стяжной ручной - 2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7. Фланец ст. 1-100-16 – 3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8. Вентиль однотипный 15 кч19п1, Ду-32 РУ16 до 200 гр. – 2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9. Вентилятор поддува (мощностью необходимой для  оптимальной работы котла) – 1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10. Предохранительный клапан 17с28нж Ду50 - 2шт.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11. Щит управления котлом, приборы КИПиА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pacing w:val="-5"/>
                <w:sz w:val="20"/>
                <w:szCs w:val="20"/>
              </w:rPr>
              <w:t>Все комплектующие по техническим и функциональным характеристикам должны быть совместимы с поставляемым товаром.</w:t>
            </w:r>
          </w:p>
        </w:tc>
        <w:tc>
          <w:tcPr>
            <w:tcW w:w="4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59" w:before="0" w:after="160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c5d00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f77fd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72C00-2733-4862-8242-E19AA42D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LibreOffice/6.4.7.2$Linux_X86_64 LibreOffice_project/40$Build-2</Application>
  <Pages>15</Pages>
  <Words>2822</Words>
  <Characters>17077</Characters>
  <CharactersWithSpaces>19738</CharactersWithSpaces>
  <Paragraphs>274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2022-08-15T18:29:00Z</dcterms:created>
  <dc:creator>Павел Воротников</dc:creator>
  <dc:description/>
  <dc:language>ru-RU</dc:language>
  <cp:lastModifiedBy>Павел Воротников</cp:lastModifiedBy>
  <dcterms:modified xsi:type="dcterms:W3CDTF">2022-08-15T19:03:00Z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