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Заказчика 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характеристикам объекта закупки, инструкция по ее заполнению</w:t>
      </w:r>
    </w:p>
    <w:tbl>
      <w:tblPr>
        <w:tblW w:w="10916" w:type="dxa"/>
        <w:jc w:val="lef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566"/>
        <w:gridCol w:w="1277"/>
        <w:gridCol w:w="1417"/>
        <w:gridCol w:w="1559"/>
        <w:gridCol w:w="1701"/>
        <w:gridCol w:w="1561"/>
        <w:gridCol w:w="1558"/>
        <w:gridCol w:w="1275"/>
      </w:tblGrid>
      <w:tr>
        <w:trPr>
          <w:trHeight w:val="86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Указание на товарный знак (при наличии)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Требование к функциональным, техническим и качественным характеристикам товара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>
        <w:trPr>
          <w:trHeight w:val="134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Требуемое значение показателя, установленное заказчиком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показателя, предлагаемое участником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Обоснование характеристик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Конверт тип 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ГОСТ </w:t>
              <w:br/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51506-99 «Конверты почтовые. Технические требования. Методы контроля». Дата введения 01.07.2000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DL или Е65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Формат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равен формату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65. Обозначение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65 является международно-признанным обозначением.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[110]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2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[220]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лицевой стороны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[Подсказ «Кому», «Куда»]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[Литера 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пересылки простых писем по России весом не более 20 граммов без наклеивания марок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заклеивания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Лента стрип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Плотность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г/м2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Белый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Конверт тип 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ГОСТ </w:t>
              <w:br/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51506-99 «Конверты почтовые. Технические требования. Методы контроля». Дата введения 01.07.2000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лицевой стороны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[Подсказ «Кому», «Куда»]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заклеивания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Лента стрип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Плотность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г/м2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Белый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Конверт тип 3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ГОСТ </w:t>
              <w:br/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51506-99 «Конверты почтовые. Технические требования. Методы контроля». Дата введения 01.07.2000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С5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лицевой стороны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[Подсказ «Кому», «Куда»]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заклеивания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Лента стрип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Плотность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г/м2</w:t>
            </w:r>
          </w:p>
        </w:tc>
      </w:tr>
      <w:tr>
        <w:trPr>
          <w:trHeight w:val="11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Белый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78019257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Заголовок"/>
    </w:sdtPr>
    <w:sdtContent>
      <w:p>
        <w:pPr>
          <w:pStyle w:val="Style23"/>
          <w:pBdr>
            <w:bottom w:val="thickThinSmallGap" w:sz="24" w:space="1" w:color="823B0B"/>
          </w:pBdr>
          <w:jc w:val="center"/>
          <w:rPr>
            <w:rFonts w:ascii="Calibri Light" w:hAnsi="Calibri Light" w:eastAsia="Times New Roman" w:cs="Times New Roman"/>
            <w:sz w:val="32"/>
            <w:szCs w:val="32"/>
          </w:rPr>
        </w:pPr>
        <w:r>
          <w:rPr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a3b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f17b4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f17b4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f17b4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af17b4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af17b4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f17b4"/>
    <w:pPr>
      <w:spacing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1126e7"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087fb0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442f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EB132C359A4D9E856BDA9B9212B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8B9E9-82A0-47B5-9E3D-C0FA8F353DE5}"/>
      </w:docPartPr>
      <w:docPartBody>
        <w:p w:rsidR="005C5E87" w:rsidRDefault="000C5CB4" w:rsidP="000C5CB4">
          <w:pPr>
            <w:pStyle w:val="0CEB132C359A4D9E856BDA9B9212B4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CB4"/>
    <w:rsid w:val="00090858"/>
    <w:rsid w:val="000B1A48"/>
    <w:rsid w:val="000C22B4"/>
    <w:rsid w:val="000C5CB4"/>
    <w:rsid w:val="001146F9"/>
    <w:rsid w:val="001C67C8"/>
    <w:rsid w:val="00217F24"/>
    <w:rsid w:val="00222498"/>
    <w:rsid w:val="00231463"/>
    <w:rsid w:val="002A5008"/>
    <w:rsid w:val="002F18D7"/>
    <w:rsid w:val="004A255E"/>
    <w:rsid w:val="00511EE8"/>
    <w:rsid w:val="00581578"/>
    <w:rsid w:val="005A15B4"/>
    <w:rsid w:val="005C5E87"/>
    <w:rsid w:val="006B3316"/>
    <w:rsid w:val="006B789C"/>
    <w:rsid w:val="00730360"/>
    <w:rsid w:val="00744ED5"/>
    <w:rsid w:val="0075581D"/>
    <w:rsid w:val="007923A4"/>
    <w:rsid w:val="007A3BF4"/>
    <w:rsid w:val="007B75E4"/>
    <w:rsid w:val="009A156B"/>
    <w:rsid w:val="00AB1B05"/>
    <w:rsid w:val="00B442EC"/>
    <w:rsid w:val="00BA7857"/>
    <w:rsid w:val="00E055D0"/>
    <w:rsid w:val="00E2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88D2247C0C49088936EFE86734A6B1">
    <w:name w:val="B588D2247C0C49088936EFE86734A6B1"/>
    <w:rsid w:val="000C5CB4"/>
  </w:style>
  <w:style w:type="paragraph" w:customStyle="1" w:styleId="0CEB132C359A4D9E856BDA9B9212B412">
    <w:name w:val="0CEB132C359A4D9E856BDA9B9212B412"/>
    <w:rsid w:val="000C5CB4"/>
  </w:style>
  <w:style w:type="paragraph" w:customStyle="1" w:styleId="B1623CCB6D9B4B1E8BDEB34DD4F92034">
    <w:name w:val="B1623CCB6D9B4B1E8BDEB34DD4F92034"/>
    <w:rsid w:val="001C6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01EB-B4AE-4FEC-9FE1-3AA4F720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3</Pages>
  <Words>227</Words>
  <Characters>1558</Characters>
  <CharactersWithSpaces>2006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2021-01-15T08:56:00Z</dcterms:created>
  <dc:creator>Пользователь</dc:creator>
  <dc:description/>
  <dc:language>ru-RU</dc:language>
  <cp:lastModifiedBy/>
  <cp:lastPrinted>2021-06-23T10:41:00Z</cp:lastPrinted>
  <dcterms:modified xsi:type="dcterms:W3CDTF">2022-09-13T17:31:58Z</dcterms:modified>
  <cp:revision>17</cp:revision>
  <dc:subject/>
  <dc:title>Общество с ограниченной ответственностью «Промпоставка»                            160014,Вологодская область, Вологда, Некрасова,д.82,оф.10                                                      ИНН 3525464720/ОГРН 1203500026927                                                                             Филиал Точка Публичного акционерного общества Банка «Финансовая Корпорация Открытие»                                                                                                                                          р/с 40702810302500081475 БИК 044525999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