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40" w:after="120"/>
        <w:ind w:left="113" w:hanging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/>
      </w:r>
    </w:p>
    <w:p>
      <w:pPr>
        <w:pStyle w:val="Normal"/>
        <w:numPr>
          <w:ilvl w:val="0"/>
          <w:numId w:val="0"/>
        </w:numPr>
        <w:spacing w:lineRule="auto" w:line="360" w:before="12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И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сточники бесперебойного питания с характеристиками и в количестве приведенными ниже.</w:t>
      </w:r>
    </w:p>
    <w:tbl>
      <w:tblPr>
        <w:tblW w:w="1499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700"/>
        <w:gridCol w:w="2041"/>
        <w:gridCol w:w="6038"/>
        <w:gridCol w:w="2936"/>
        <w:gridCol w:w="1984"/>
        <w:gridCol w:w="1295"/>
      </w:tblGrid>
      <w:tr>
        <w:trPr>
          <w:trHeight w:val="930" w:hRule="atLeast"/>
        </w:trPr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</w:tc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Наименование товара, работы, услуги</w:t>
            </w:r>
          </w:p>
        </w:tc>
        <w:tc>
          <w:tcPr>
            <w:tcW w:w="6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характеристики</w:t>
            </w:r>
          </w:p>
        </w:tc>
        <w:tc>
          <w:tcPr>
            <w:tcW w:w="2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характеристики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 характеристики</w:t>
            </w:r>
          </w:p>
        </w:tc>
        <w:tc>
          <w:tcPr>
            <w:tcW w:w="12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>
        <w:trPr>
          <w:trHeight w:val="458" w:hRule="atLeast"/>
        </w:trPr>
        <w:tc>
          <w:tcPr>
            <w:tcW w:w="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9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98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бесперебойного питания КТРУ 26.20.40.110-00000001</w:t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Полная мощность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Вольт-ампер</w:t>
            </w:r>
          </w:p>
        </w:tc>
        <w:tc>
          <w:tcPr>
            <w:tcW w:w="12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 шт.</w:t>
            </w:r>
          </w:p>
        </w:tc>
      </w:tr>
      <w:tr>
        <w:trPr>
          <w:trHeight w:val="669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Активная мощность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Ватт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≤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Выходной коэффициент мощности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0,99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≤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Интерфейс связи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USB</w:t>
              <w:br/>
              <w:t>RS232</w:t>
              <w:br/>
              <w:t>SNMP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IP20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розеток IEC 60320 C13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розеток IEC 60320 C19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Максимальная температура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 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дисплея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Номинальная входная частота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Номинальная выходная частота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val="en-US" w:eastAsia="ru-RU"/>
              </w:rPr>
              <w:t>50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Номинальное входное напряжение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  и &lt;  240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Номинальное выходное напряжение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  и &lt;  240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 двойным преобразованием (on-line)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Фазность источника бесперебойного питания (вход:выход)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1:1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Форм-фактор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Стоечный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Минимальная температура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Верхняя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замены аккумуляторной батареи пользователем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подключения внешних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Входной коэффициент мощности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0.99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Допустимое время работы при перегрузке 110%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0.5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Допустимое время работы при перегрузке 125%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&lt;  0.5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Минута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Емкость одного аккумулятора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Ампер-час 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разъемов питания с батарейной поддержкой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нелинейных искажений напряжения на выходе (THDv)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Коэффициент полезного действия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Максимальная относительная влажность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535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дополнительных функций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Автоматическое определение внешнего подключения батарей</w:t>
              <w:br/>
              <w:t>Встроенный автоматический стабилизатор напряжения (AVR)</w:t>
              <w:br/>
              <w:t>Выходы питания на нагрузку с батарейной поддержкой</w:t>
              <w:br/>
              <w:br/>
              <w:t>Светодиодная индикация режимов работы и (или) состояния индикаторных батарей</w:t>
              <w:br/>
              <w:t>Цветовая индикация состояния источника бесперебойного питания (меняющийся экран)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функции холодного старта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Наличие сетевой карты в составе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Параметры аккумуляторной батареи, измеряемые системой мониторинга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Напряжение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Подключение ввода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1Ph+N+PE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Подключение вывода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1Ph+N+PE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Пространство для обслуживания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Спереди и сзади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Расположение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 источника бесперебойного питания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Режим нагрузочного самотестирования источника бесперебойного питания без подключения нагрузки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 исполнения батарейных кабинетов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Встроенные в источник бесперебойного питания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 используемых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Свинцовокислотные герметичные необслуживаемые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472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и мониторинг ИБП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удалённого мониторинга ИБП через интерфейс Ethernet</w:t>
              <w:br/>
              <w:t>Возможность управления с ПК</w:t>
              <w:br/>
              <w:t>Локальное хранение журнала события и логов с возможностью складирования их на другом ресурсе</w:t>
              <w:br/>
              <w:t>Поддержка протокола Modbus TCP</w:t>
              <w:br/>
              <w:t>Поддержка протокола SNMP</w:t>
              <w:br/>
              <w:t>Русифицированный WEBинтерфейс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Физические размеры высоты источника бесперебойного питания при установке в телекоммуникационную стойку, U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00" w:hRule="atLeast"/>
        </w:trPr>
        <w:tc>
          <w:tcPr>
            <w:tcW w:w="70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Источник бесперебойного питания</w:t>
              <w:br/>
              <w:t>КТРУ 26.20.40.110-00000001</w:t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Полная мощность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Вольт-ампер</w:t>
            </w:r>
          </w:p>
        </w:tc>
        <w:tc>
          <w:tcPr>
            <w:tcW w:w="12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55 шт.</w:t>
            </w:r>
          </w:p>
        </w:tc>
      </w:tr>
      <w:tr>
        <w:trPr>
          <w:trHeight w:val="60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Активная мощность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≥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Ватт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Высота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Глубина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≤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Интерфейс связи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USB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Класс защиты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IP20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Максимальная температура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 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Масса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Килограмм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Номинальная входная частота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Номинальная выходная частота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Герц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Номинальное входное напряжение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  и &lt;  240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Номинальное выходное напряжение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220  и &lt;  240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Линейноинтерактивный (line interactive)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Фазность источника бесперебойного питания (вход:выход)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1:1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Форм-фактор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Отдельно стоящий (напольный)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E2EFDA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Миллиметр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Минимальная температура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+  10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⁰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Верхняя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замены аккумуляторной батареи пользователем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подключения внешних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Встроенное N+1 резервирование (на уровне модулей) для модульногоисточника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Емкость одного аккумулятора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Ампер-час 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Зарядка мобильных устройств через шину USB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USB type A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разъемов питания без батарейной поддержки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разъемов питания с батарейной поддержкой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Количество выходных розеток Schuko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Штука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Максимальная относительная влажность окружающей среды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Модульная архитектура батарей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Модульная архитектура силовой части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78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дополнительных функций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Встроенный автоматический стабилизатор напряжения (AVR)</w:t>
              <w:br/>
              <w:t>Выходы питания на нагрузку с батарейной поддержкой</w:t>
              <w:br/>
              <w:t>Выходы питания на нагрузку с функцией фильтрации (без батарейной поддержки)</w:t>
              <w:br/>
              <w:t>Светодиодная индикация режимов работы и (или) состояния индикаторных батарей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защиты источника бесперебойного питания от протечек воды сверху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защиты источника бесперебойного питания от пыли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клеммного выхода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режима повышенной энергоэффективности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сетевой карты в составе источника бесперебойного питания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функции параллельной работы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Наличие функции холодного старта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Нижняя граница диапазона входного напряжения (фаза-нейтраль) без перехода в режим работы от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≤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Повышение входного напряжения без переключения на использование АКБ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 xml:space="preserve">≥  </w:t>
            </w: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Вольт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Расположение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Внутри источника бесперебойного питания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Резервирование при параллельной работе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Сейсмостойкое исполнение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 исполнения батарейных кабинетов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Встроенные в источник бесперебойного питания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945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Тип используемых батарей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Свинцовокислотные герметичные необслуживаемые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658" w:hRule="atLeast"/>
        </w:trPr>
        <w:tc>
          <w:tcPr>
            <w:tcW w:w="70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04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603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Управление и мониторинг ИБП</w:t>
            </w:r>
          </w:p>
        </w:tc>
        <w:tc>
          <w:tcPr>
            <w:tcW w:w="2936" w:type="dxa"/>
            <w:tcBorders>
              <w:bottom w:val="single" w:sz="4" w:space="0" w:color="000000"/>
              <w:right w:val="single" w:sz="4" w:space="0" w:color="000000"/>
            </w:tcBorders>
            <w:shd w:color="FFFFFF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  <w:t>Возможность управления с ПК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29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lineRule="auto" w:line="360" w:before="120" w:after="0"/>
        <w:ind w:left="426" w:hanging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Комплект поставки источника бесперебойного питания должен включать: Монтажный комплект в стойку. Наличие салазок/рельсов в комплекте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val="x-none" w:eastAsia="x-none"/>
        </w:rPr>
      </w:pPr>
      <w:r>
        <w:rPr/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val="x-none" w:eastAsia="x-none"/>
        </w:rPr>
      </w:pPr>
      <w:r>
        <w:rPr>
          <w:rFonts w:eastAsia="Times New Roman" w:cs="Times New Roman" w:ascii="Times New Roman" w:hAnsi="Times New Roman"/>
          <w:sz w:val="24"/>
          <w:szCs w:val="24"/>
          <w:lang w:val="x-none" w:eastAsia="x-none"/>
        </w:rPr>
        <w:t>Товар должен быть новым, не бывшим в употреблении, оригинальным, в заводской упаковке, соответствующей его характеру и способу транспортировки. Упаковка и маркировка товара должны соответствовать требованиям ГОСТа, а упаковка и маркировка импортного товара - международным стандартам упаковки, предъявляемым к данному виду товара. Упаковка товара должна исключать возможность его повреждения или уничтожения при транспортировке. Товар должен быть свободным от прав на него третьих лиц и других обременений.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b/>
          <w:b/>
          <w:bCs/>
          <w:i/>
          <w:i/>
          <w:iCs/>
          <w:sz w:val="24"/>
          <w:szCs w:val="24"/>
          <w:lang w:val="x-none" w:eastAsia="x-none"/>
        </w:rPr>
      </w:pPr>
      <w:r>
        <w:rPr/>
      </w:r>
    </w:p>
    <w:p>
      <w:pPr>
        <w:pStyle w:val="Normal"/>
        <w:spacing w:lineRule="auto" w:line="240" w:before="120" w:after="0"/>
        <w:ind w:left="709" w:hanging="709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ab/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eastAsia="ru-RU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оставляемое оборудование (далее по тексту «Товар») должно соответствовать требованиям качества, а также требованиям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 к данному виду товара. Вместе с поставляемым товаром Поставщик обязуется предоставить необходимые технические паспорта, сертификаты, иные документы, подтверждающие соответствие качества поставляемого товара, инструкции по эксплуатации на русском языке. </w:t>
      </w:r>
    </w:p>
    <w:p>
      <w:pPr>
        <w:pStyle w:val="Normal"/>
        <w:spacing w:lineRule="auto" w:line="240" w:before="0" w:after="0"/>
        <w:ind w:left="709" w:hanging="0"/>
        <w:jc w:val="both"/>
        <w:rPr>
          <w:rFonts w:ascii="Times New Roman" w:hAnsi="Times New Roman" w:eastAsia="Times New Roman" w:cs="Times New Roman"/>
          <w:sz w:val="24"/>
          <w:szCs w:val="24"/>
          <w:lang w:val="x-none" w:eastAsia="x-none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/>
        </w:rPr>
        <w:t>Срок гарантии должен быть не менее 3 лет.</w:t>
      </w:r>
    </w:p>
    <w:sectPr>
      <w:type w:val="nextPage"/>
      <w:pgSz w:orient="landscape" w:w="16838" w:h="11906"/>
      <w:pgMar w:left="1134" w:right="1134" w:gutter="0" w:header="0" w:top="426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  <w:rPr/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cf4fa1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Style20" w:customStyle="1">
    <w:name w:val="Пункт ТЗ"/>
    <w:basedOn w:val="Normal"/>
    <w:qFormat/>
    <w:rsid w:val="00cf4fa1"/>
    <w:pPr>
      <w:numPr>
        <w:ilvl w:val="0"/>
        <w:numId w:val="2"/>
      </w:numPr>
      <w:spacing w:lineRule="auto" w:line="240" w:before="120" w:after="0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cf4fa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Application>LibreOffice/7.3.0.3$Linux_X86_64 LibreOffice_project/0f246aa12d0eee4a0f7adcefbf7c878fc2238db3</Application>
  <AppVersion>15.0000</AppVersion>
  <Pages>7</Pages>
  <Words>887</Words>
  <Characters>6190</Characters>
  <CharactersWithSpaces>6919</CharactersWithSpaces>
  <Paragraphs>283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2024-11-07T12:02:00Z</dcterms:created>
  <dc:creator>Залесских Олеся А.</dc:creator>
  <dc:description/>
  <dc:language>ru-RU</dc:language>
  <cp:lastModifiedBy>RII</cp:lastModifiedBy>
  <cp:lastPrinted>2024-11-08T07:41:00Z</cp:lastPrinted>
  <dcterms:modified xsi:type="dcterms:W3CDTF">2024-11-12T15:59:42Z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